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2562C"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  <w:lang w:eastAsia="zh-CN"/>
        </w:rPr>
      </w:pPr>
    </w:p>
    <w:p w14:paraId="0E364268"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  <w:lang w:eastAsia="zh-CN"/>
        </w:rPr>
      </w:pPr>
    </w:p>
    <w:p w14:paraId="68AEA4F1">
      <w:pPr>
        <w:spacing w:line="360" w:lineRule="auto"/>
        <w:jc w:val="center"/>
        <w:outlineLvl w:val="0"/>
        <w:rPr>
          <w:rFonts w:ascii="黑体" w:hAnsi="黑体" w:eastAsia="黑体" w:cs="黑体"/>
          <w:b/>
          <w:bCs/>
          <w:sz w:val="36"/>
          <w:szCs w:val="36"/>
          <w:lang w:eastAsia="zh-CN"/>
        </w:rPr>
      </w:pPr>
      <w:bookmarkStart w:id="0" w:name="_Toc28350"/>
      <w:bookmarkStart w:id="1" w:name="_Toc26596"/>
      <w:bookmarkStart w:id="2" w:name="_Toc28852"/>
      <w:bookmarkStart w:id="3" w:name="_Toc6279"/>
      <w:bookmarkStart w:id="4" w:name="_Toc26679"/>
      <w:bookmarkStart w:id="5" w:name="_Toc2802"/>
      <w:bookmarkStart w:id="6" w:name="_Toc774"/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福建省东南电化股份有限公司</w:t>
      </w:r>
      <w:bookmarkEnd w:id="0"/>
      <w:bookmarkEnd w:id="1"/>
      <w:bookmarkEnd w:id="2"/>
      <w:bookmarkEnd w:id="3"/>
      <w:bookmarkEnd w:id="4"/>
      <w:bookmarkEnd w:id="5"/>
      <w:bookmarkEnd w:id="6"/>
    </w:p>
    <w:p w14:paraId="5136E3C5"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  <w:lang w:eastAsia="zh-CN"/>
        </w:rPr>
      </w:pPr>
    </w:p>
    <w:p w14:paraId="2BFAE9C8"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  <w:lang w:eastAsia="zh-CN"/>
        </w:rPr>
      </w:pPr>
    </w:p>
    <w:p w14:paraId="50C3F05F"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  <w:lang w:eastAsia="zh-CN"/>
        </w:rPr>
      </w:pPr>
    </w:p>
    <w:p w14:paraId="6027B14D"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  <w:lang w:eastAsia="zh-CN"/>
        </w:rPr>
      </w:pPr>
    </w:p>
    <w:p w14:paraId="64D9B48A">
      <w:pPr>
        <w:jc w:val="center"/>
        <w:outlineLvl w:val="0"/>
        <w:rPr>
          <w:rFonts w:hint="default" w:eastAsia="黑体"/>
          <w:b/>
          <w:bCs/>
          <w:sz w:val="84"/>
          <w:szCs w:val="84"/>
          <w:lang w:val="en-US" w:eastAsia="zh-CN"/>
        </w:rPr>
      </w:pPr>
      <w:bookmarkStart w:id="7" w:name="_Toc16658"/>
      <w:bookmarkStart w:id="8" w:name="_Toc25176"/>
      <w:bookmarkStart w:id="9" w:name="_Toc24279"/>
      <w:bookmarkStart w:id="10" w:name="_Toc22276"/>
      <w:bookmarkStart w:id="11" w:name="_Toc26408"/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衬氟磁力泵</w:t>
      </w:r>
      <w:bookmarkEnd w:id="7"/>
      <w:bookmarkEnd w:id="8"/>
      <w:bookmarkEnd w:id="9"/>
      <w:bookmarkEnd w:id="10"/>
      <w:bookmarkEnd w:id="11"/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技术规格书</w:t>
      </w:r>
    </w:p>
    <w:p w14:paraId="3741CAA8">
      <w:pPr>
        <w:jc w:val="center"/>
        <w:rPr>
          <w:rFonts w:ascii="黑体" w:hAnsi="黑体" w:eastAsia="黑体" w:cs="黑体"/>
          <w:b/>
          <w:bCs/>
          <w:spacing w:val="1"/>
          <w:sz w:val="96"/>
          <w:szCs w:val="96"/>
          <w:lang w:eastAsia="zh-CN"/>
        </w:rPr>
      </w:pPr>
    </w:p>
    <w:p w14:paraId="6283A827">
      <w:pPr>
        <w:jc w:val="both"/>
        <w:rPr>
          <w:rFonts w:ascii="黑体" w:hAnsi="黑体" w:eastAsia="黑体" w:cs="黑体"/>
          <w:b/>
          <w:bCs/>
          <w:spacing w:val="1"/>
          <w:sz w:val="96"/>
          <w:szCs w:val="96"/>
          <w:lang w:eastAsia="zh-CN"/>
        </w:rPr>
      </w:pPr>
    </w:p>
    <w:p w14:paraId="72EBBF97">
      <w:pPr>
        <w:jc w:val="both"/>
        <w:rPr>
          <w:rFonts w:ascii="黑体" w:hAnsi="黑体" w:eastAsia="黑体" w:cs="黑体"/>
          <w:b/>
          <w:bCs/>
          <w:spacing w:val="1"/>
          <w:sz w:val="96"/>
          <w:szCs w:val="96"/>
          <w:lang w:eastAsia="zh-CN"/>
        </w:rPr>
      </w:pPr>
    </w:p>
    <w:p w14:paraId="0DDA0CFC">
      <w:pPr>
        <w:jc w:val="center"/>
        <w:rPr>
          <w:rFonts w:ascii="黑体" w:hAnsi="黑体" w:eastAsia="黑体" w:cs="黑体"/>
          <w:b/>
          <w:bCs/>
          <w:spacing w:val="1"/>
          <w:sz w:val="96"/>
          <w:szCs w:val="96"/>
          <w:lang w:eastAsia="zh-CN"/>
        </w:rPr>
      </w:pPr>
    </w:p>
    <w:p w14:paraId="05AEC4C2">
      <w:pPr>
        <w:spacing w:before="0" w:beforeLines="0" w:after="0" w:afterLines="0" w:line="480" w:lineRule="auto"/>
        <w:ind w:left="0" w:leftChars="0" w:right="0" w:rightChars="0" w:firstLine="0" w:firstLineChars="0"/>
        <w:jc w:val="center"/>
        <w:rPr>
          <w:rFonts w:ascii="宋体" w:hAnsi="宋体" w:eastAsia="宋体" w:cs="Arial"/>
          <w:b/>
          <w:bCs/>
          <w:snapToGrid w:val="0"/>
          <w:color w:val="000000"/>
          <w:sz w:val="21"/>
          <w:szCs w:val="21"/>
          <w:lang w:val="en-US" w:eastAsia="en-US" w:bidi="ar-SA"/>
        </w:rPr>
      </w:pPr>
    </w:p>
    <w:p w14:paraId="13E88B46">
      <w:pPr>
        <w:spacing w:before="0" w:beforeLines="0" w:after="0" w:afterLines="0" w:line="480" w:lineRule="auto"/>
        <w:ind w:left="0" w:leftChars="0" w:right="0" w:rightChars="0" w:firstLine="0" w:firstLineChars="0"/>
        <w:jc w:val="center"/>
        <w:rPr>
          <w:rFonts w:ascii="宋体" w:hAnsi="宋体" w:eastAsia="宋体" w:cs="Arial"/>
          <w:b/>
          <w:bCs/>
          <w:snapToGrid w:val="0"/>
          <w:color w:val="000000"/>
          <w:sz w:val="21"/>
          <w:szCs w:val="21"/>
          <w:lang w:val="en-US" w:eastAsia="en-US" w:bidi="ar-SA"/>
        </w:rPr>
      </w:pPr>
    </w:p>
    <w:p w14:paraId="36FD52A7">
      <w:pPr>
        <w:spacing w:before="0" w:beforeLines="0" w:after="0" w:afterLines="0" w:line="480" w:lineRule="auto"/>
        <w:ind w:left="0" w:leftChars="0" w:right="0" w:rightChars="0" w:firstLine="0" w:firstLineChars="0"/>
        <w:jc w:val="center"/>
        <w:rPr>
          <w:rFonts w:ascii="宋体" w:hAnsi="宋体" w:eastAsia="宋体" w:cs="Arial"/>
          <w:b/>
          <w:bCs/>
          <w:snapToGrid w:val="0"/>
          <w:color w:val="000000"/>
          <w:sz w:val="21"/>
          <w:szCs w:val="21"/>
          <w:lang w:val="en-US" w:eastAsia="en-US" w:bidi="ar-SA"/>
        </w:rPr>
      </w:pPr>
    </w:p>
    <w:p w14:paraId="4669C5AE">
      <w:pPr>
        <w:spacing w:before="0" w:beforeLines="0" w:after="0" w:afterLines="0" w:line="480" w:lineRule="auto"/>
        <w:ind w:left="0" w:leftChars="0" w:right="0" w:rightChars="0" w:firstLine="0" w:firstLineChars="0"/>
        <w:jc w:val="center"/>
        <w:rPr>
          <w:rFonts w:ascii="宋体" w:hAnsi="宋体" w:eastAsia="宋体" w:cs="Arial"/>
          <w:b/>
          <w:bCs/>
          <w:snapToGrid w:val="0"/>
          <w:color w:val="000000"/>
          <w:sz w:val="21"/>
          <w:szCs w:val="21"/>
          <w:lang w:val="en-US" w:eastAsia="en-US" w:bidi="ar-SA"/>
        </w:rPr>
      </w:pPr>
    </w:p>
    <w:p w14:paraId="3F4BEF97">
      <w:pPr>
        <w:spacing w:before="0" w:beforeLines="0" w:after="0" w:afterLines="0" w:line="480" w:lineRule="auto"/>
        <w:ind w:left="0" w:leftChars="0" w:right="0" w:rightChars="0" w:firstLine="0" w:firstLineChars="0"/>
        <w:jc w:val="center"/>
        <w:rPr>
          <w:rFonts w:ascii="宋体" w:hAnsi="宋体" w:eastAsia="宋体" w:cs="Arial"/>
          <w:b/>
          <w:bCs/>
          <w:snapToGrid w:val="0"/>
          <w:color w:val="000000"/>
          <w:sz w:val="21"/>
          <w:szCs w:val="21"/>
          <w:lang w:val="en-US" w:eastAsia="en-US" w:bidi="ar-SA"/>
        </w:rPr>
      </w:pPr>
    </w:p>
    <w:sdt>
      <w:sdtPr>
        <w:rPr>
          <w:rFonts w:ascii="宋体" w:hAnsi="宋体" w:eastAsia="宋体" w:cs="Arial"/>
          <w:b/>
          <w:bCs/>
          <w:snapToGrid w:val="0"/>
          <w:color w:val="000000"/>
          <w:sz w:val="21"/>
          <w:szCs w:val="21"/>
          <w:lang w:val="en-US" w:eastAsia="en-US" w:bidi="ar-SA"/>
        </w:rPr>
        <w:id w:val="147464200"/>
        <w15:color w:val="DBDBDB"/>
      </w:sdtPr>
      <w:sdtEndPr>
        <w:rPr>
          <w:rFonts w:asciiTheme="minorEastAsia" w:hAnsiTheme="minorEastAsia" w:eastAsiaTheme="minorEastAsia" w:cstheme="minorEastAsia"/>
          <w:b/>
          <w:bCs/>
          <w:snapToGrid w:val="0"/>
          <w:color w:val="000000"/>
          <w:sz w:val="21"/>
          <w:szCs w:val="32"/>
          <w:lang w:val="en-US" w:eastAsia="zh-CN" w:bidi="ar-SA"/>
        </w:rPr>
      </w:sdtEndPr>
      <w:sdtContent>
        <w:p w14:paraId="0DE55133">
          <w:pPr>
            <w:spacing w:before="0" w:beforeLines="0" w:after="0" w:afterLines="0" w:line="480" w:lineRule="auto"/>
            <w:ind w:left="0" w:leftChars="0" w:right="0" w:rightChars="0" w:firstLine="0" w:firstLineChars="0"/>
            <w:jc w:val="center"/>
            <w:rPr>
              <w:rFonts w:ascii="宋体" w:hAnsi="宋体" w:eastAsia="宋体" w:cs="Arial"/>
              <w:b/>
              <w:bCs/>
              <w:snapToGrid w:val="0"/>
              <w:color w:val="000000"/>
              <w:sz w:val="21"/>
              <w:szCs w:val="21"/>
              <w:lang w:val="en-US" w:eastAsia="en-US" w:bidi="ar-SA"/>
            </w:rPr>
          </w:pPr>
        </w:p>
        <w:p w14:paraId="435566B0">
          <w:pPr>
            <w:spacing w:before="0" w:beforeLines="0" w:after="0" w:afterLines="0" w:line="480" w:lineRule="auto"/>
            <w:ind w:left="0" w:leftChars="0" w:right="0" w:rightChars="0" w:firstLine="0" w:firstLineChars="0"/>
            <w:jc w:val="center"/>
            <w:rPr>
              <w:rFonts w:hint="eastAsia" w:ascii="宋体" w:hAnsi="宋体" w:eastAsia="宋体" w:cs="宋体"/>
              <w:b/>
              <w:bCs/>
              <w:sz w:val="24"/>
              <w:szCs w:val="24"/>
            </w:rPr>
          </w:pPr>
          <w:r>
            <w:rPr>
              <w:rFonts w:hint="eastAsia" w:ascii="宋体" w:hAnsi="宋体" w:eastAsia="宋体" w:cs="宋体"/>
              <w:b/>
              <w:bCs/>
              <w:sz w:val="24"/>
              <w:szCs w:val="24"/>
            </w:rPr>
            <w:t>目录</w:t>
          </w:r>
        </w:p>
        <w:p w14:paraId="53076C02">
          <w:pPr>
            <w:pStyle w:val="7"/>
            <w:tabs>
              <w:tab w:val="right" w:leader="dot" w:pos="9461"/>
            </w:tabs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TOC \o "1-1" \h \u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</w:p>
        <w:p w14:paraId="54B7F4FB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_Toc5509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1.概述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_Toc5509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39578498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_Toc3253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2.工作范围与供货范围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_Toc3253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237EFCE4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_Toc20400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3.</w:t>
          </w:r>
          <w:r>
            <w:rPr>
              <w:rFonts w:hint="eastAsia" w:ascii="宋体" w:hAnsi="宋体" w:eastAsia="宋体" w:cs="宋体"/>
              <w:sz w:val="24"/>
              <w:szCs w:val="24"/>
            </w:rPr>
            <w:t>标准规范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_Toc20400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08B46B73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_Toc15627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4、电机要求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_Toc15627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0780B991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_Toc576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5、技术要求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_Toc576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580A770B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_Toc14916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6、检验与试验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_Toc14916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658240C5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_Toc11526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7.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备品备件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_Toc11526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7DFF66BC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_Toc12102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8.文件交付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_Toc12102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8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304EC27D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_Toc22563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9.附件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_Toc22563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9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03ABF015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_Toc20770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附件1机泵数据表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_Toc20770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9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3D440215">
          <w:pPr>
            <w:pStyle w:val="7"/>
            <w:tabs>
              <w:tab w:val="right" w:leader="dot" w:pos="9461"/>
            </w:tabs>
            <w:spacing w:line="48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_Toc17426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附件2设计基础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_Toc17426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9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27C6CD35">
          <w:pPr>
            <w:pStyle w:val="7"/>
            <w:tabs>
              <w:tab w:val="right" w:leader="dot" w:pos="9461"/>
            </w:tabs>
            <w:spacing w:line="480" w:lineRule="auto"/>
          </w:pP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instrText xml:space="preserve"> HYPERLINK \l _Toc26474 </w:instrTex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附件3涂漆工程规定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_Toc26474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9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fldChar w:fldCharType="end"/>
          </w:r>
        </w:p>
        <w:p w14:paraId="3A219603">
          <w:pPr>
            <w:spacing w:line="480" w:lineRule="auto"/>
            <w:rPr>
              <w:rFonts w:asciiTheme="minorEastAsia" w:hAnsiTheme="minorEastAsia" w:eastAsiaTheme="minorEastAsia" w:cstheme="minorEastAsia"/>
              <w:sz w:val="32"/>
              <w:szCs w:val="32"/>
              <w:lang w:eastAsia="zh-CN"/>
            </w:rPr>
            <w:sectPr>
              <w:pgSz w:w="11907" w:h="16839"/>
              <w:pgMar w:top="1648" w:right="1059" w:bottom="960" w:left="1387" w:header="775" w:footer="698" w:gutter="0"/>
              <w:cols w:space="720" w:num="1"/>
            </w:sectPr>
          </w:pPr>
          <w:r>
            <w:rPr>
              <w:rFonts w:hint="eastAsia" w:ascii="宋体" w:hAnsi="宋体" w:eastAsia="宋体" w:cs="宋体"/>
              <w:szCs w:val="24"/>
              <w:lang w:eastAsia="zh-CN"/>
            </w:rPr>
            <w:fldChar w:fldCharType="end"/>
          </w:r>
        </w:p>
      </w:sdtContent>
    </w:sdt>
    <w:p w14:paraId="1845F608">
      <w:pPr>
        <w:pStyle w:val="2"/>
        <w:spacing w:before="0" w:after="0" w:line="360" w:lineRule="auto"/>
        <w:rPr>
          <w:rFonts w:ascii="宋体" w:hAnsi="宋体" w:eastAsia="宋体" w:cs="宋体"/>
          <w:sz w:val="21"/>
          <w:lang w:eastAsia="zh-CN"/>
        </w:rPr>
      </w:pPr>
      <w:bookmarkStart w:id="12" w:name="_Toc23793"/>
      <w:bookmarkStart w:id="13" w:name="_Toc5509"/>
      <w:r>
        <w:rPr>
          <w:rFonts w:hint="eastAsia" w:ascii="宋体" w:hAnsi="宋体" w:eastAsia="宋体" w:cs="宋体"/>
          <w:sz w:val="21"/>
          <w:lang w:eastAsia="zh-CN"/>
        </w:rPr>
        <w:t>1.概述</w:t>
      </w:r>
      <w:bookmarkEnd w:id="12"/>
      <w:bookmarkEnd w:id="13"/>
    </w:p>
    <w:p w14:paraId="7E2B3E31">
      <w:pPr>
        <w:pStyle w:val="3"/>
        <w:spacing w:before="166" w:line="360" w:lineRule="auto"/>
        <w:ind w:left="61" w:right="69" w:firstLine="440"/>
        <w:jc w:val="both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本</w:t>
      </w:r>
      <w:r>
        <w:rPr>
          <w:rFonts w:hint="eastAsia" w:ascii="宋体" w:hAnsi="宋体" w:eastAsia="宋体" w:cs="宋体"/>
          <w:lang w:val="en-US" w:eastAsia="zh-CN"/>
        </w:rPr>
        <w:t>技术规格书</w:t>
      </w:r>
      <w:r>
        <w:rPr>
          <w:rFonts w:hint="eastAsia" w:ascii="宋体" w:hAnsi="宋体" w:eastAsia="宋体" w:cs="宋体"/>
          <w:lang w:eastAsia="zh-CN"/>
        </w:rPr>
        <w:t>用于福建省东南电化股份有限公司</w:t>
      </w:r>
      <w:r>
        <w:rPr>
          <w:rFonts w:hint="eastAsia" w:ascii="宋体" w:hAnsi="宋体" w:eastAsia="宋体" w:cs="宋体"/>
          <w:spacing w:val="-1"/>
          <w:lang w:eastAsia="zh-CN"/>
        </w:rPr>
        <w:t>，其设计、采购、制造、质量控制、检验、测试、包装与</w:t>
      </w:r>
      <w:r>
        <w:rPr>
          <w:rFonts w:hint="eastAsia" w:ascii="宋体" w:hAnsi="宋体" w:eastAsia="宋体" w:cs="宋体"/>
          <w:spacing w:val="2"/>
          <w:lang w:eastAsia="zh-CN"/>
        </w:rPr>
        <w:t>运输等都必须严格遵照本文件及其所有附件的要求。本文件的所有附件均为本请购文件的一</w:t>
      </w:r>
      <w:r>
        <w:rPr>
          <w:rFonts w:hint="eastAsia" w:ascii="宋体" w:hAnsi="宋体" w:eastAsia="宋体" w:cs="宋体"/>
          <w:spacing w:val="-3"/>
          <w:lang w:eastAsia="zh-CN"/>
        </w:rPr>
        <w:t>部分，供应商应满足其中的要求。</w:t>
      </w:r>
    </w:p>
    <w:p w14:paraId="5EC415BA">
      <w:pPr>
        <w:spacing w:before="95" w:line="360" w:lineRule="auto"/>
        <w:ind w:left="64" w:right="73" w:firstLine="436"/>
        <w:jc w:val="both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2"/>
          <w:lang w:eastAsia="zh-CN"/>
        </w:rPr>
        <w:t>本文件提出的是最低限度的技术要求，并未对一切技术要求做出详细规定，也未充分引述有关标准及规范的条文。卖方应保证提供符合本文件和相关的国际、国内工业标准要求的</w:t>
      </w:r>
      <w:r>
        <w:rPr>
          <w:rFonts w:hint="eastAsia" w:ascii="宋体" w:hAnsi="宋体" w:eastAsia="宋体" w:cs="宋体"/>
          <w:spacing w:val="1"/>
          <w:lang w:eastAsia="zh-CN"/>
        </w:rPr>
        <w:t>高质量的</w:t>
      </w:r>
      <w:r>
        <w:rPr>
          <w:rFonts w:hint="eastAsia" w:ascii="宋体" w:hAnsi="宋体" w:eastAsia="宋体" w:cs="宋体"/>
          <w:spacing w:val="-1"/>
          <w:lang w:eastAsia="zh-CN"/>
        </w:rPr>
        <w:t>设备、建设及其相应的服务。须满足国家有关安全、消防、环保、劳动卫生等强制性标准要求。</w:t>
      </w:r>
    </w:p>
    <w:p w14:paraId="059C35B2">
      <w:pPr>
        <w:spacing w:line="360" w:lineRule="auto"/>
        <w:rPr>
          <w:rFonts w:ascii="宋体" w:hAnsi="宋体" w:eastAsia="宋体" w:cs="宋体"/>
          <w:lang w:eastAsia="zh-CN"/>
        </w:rPr>
      </w:pPr>
      <w:bookmarkStart w:id="14" w:name="bookmark2"/>
      <w:bookmarkEnd w:id="14"/>
      <w:r>
        <w:rPr>
          <w:rFonts w:hint="eastAsia" w:ascii="宋体" w:hAnsi="宋体" w:eastAsia="宋体" w:cs="宋体"/>
          <w:lang w:eastAsia="zh-CN"/>
        </w:rPr>
        <w:t>1.1项目信息</w:t>
      </w:r>
    </w:p>
    <w:p w14:paraId="45FD3761">
      <w:pPr>
        <w:pStyle w:val="3"/>
        <w:spacing w:line="360" w:lineRule="auto"/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项目名</w:t>
      </w:r>
      <w:r>
        <w:rPr>
          <w:rFonts w:hint="eastAsia"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称：2026磁力泵设备更新项目</w:t>
      </w:r>
    </w:p>
    <w:p w14:paraId="2D688924">
      <w:pPr>
        <w:spacing w:line="360" w:lineRule="auto"/>
        <w:ind w:firstLine="416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1"/>
          <w:lang w:eastAsia="zh-CN"/>
        </w:rPr>
        <w:t>项目地点：福建省福州市</w:t>
      </w:r>
    </w:p>
    <w:p w14:paraId="2D860B10">
      <w:pPr>
        <w:spacing w:line="360" w:lineRule="auto"/>
        <w:ind w:firstLine="416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1"/>
          <w:lang w:eastAsia="zh-CN"/>
        </w:rPr>
        <w:t>业主名称：福建省东南电化股份有限公司</w:t>
      </w:r>
    </w:p>
    <w:p w14:paraId="439D0A0E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本次请购设备清单如下表所示：（具体参数见附件数据表）</w:t>
      </w:r>
    </w:p>
    <w:tbl>
      <w:tblPr>
        <w:tblStyle w:val="10"/>
        <w:tblpPr w:leftFromText="180" w:rightFromText="180" w:vertAnchor="text" w:horzAnchor="page" w:tblpX="1388" w:tblpY="54"/>
        <w:tblOverlap w:val="never"/>
        <w:tblW w:w="831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1876"/>
        <w:gridCol w:w="2859"/>
        <w:gridCol w:w="1201"/>
        <w:gridCol w:w="1064"/>
      </w:tblGrid>
      <w:tr w14:paraId="08BD46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7BA5A0D7">
            <w:pPr>
              <w:spacing w:before="42" w:line="222" w:lineRule="auto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876" w:type="dxa"/>
            <w:vAlign w:val="center"/>
          </w:tcPr>
          <w:p w14:paraId="5B04D681">
            <w:pPr>
              <w:spacing w:before="42" w:line="222" w:lineRule="auto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位号</w:t>
            </w:r>
          </w:p>
        </w:tc>
        <w:tc>
          <w:tcPr>
            <w:tcW w:w="2859" w:type="dxa"/>
            <w:vAlign w:val="center"/>
          </w:tcPr>
          <w:p w14:paraId="1A011FD4">
            <w:pPr>
              <w:spacing w:before="43" w:line="222" w:lineRule="auto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名称</w:t>
            </w:r>
          </w:p>
        </w:tc>
        <w:tc>
          <w:tcPr>
            <w:tcW w:w="1201" w:type="dxa"/>
            <w:vAlign w:val="center"/>
          </w:tcPr>
          <w:p w14:paraId="479936AD">
            <w:pPr>
              <w:spacing w:before="43" w:line="220" w:lineRule="auto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数量</w:t>
            </w:r>
          </w:p>
        </w:tc>
        <w:tc>
          <w:tcPr>
            <w:tcW w:w="1064" w:type="dxa"/>
            <w:vAlign w:val="center"/>
          </w:tcPr>
          <w:p w14:paraId="643FBBA8">
            <w:pPr>
              <w:spacing w:before="43" w:line="220" w:lineRule="auto"/>
              <w:jc w:val="center"/>
              <w:rPr>
                <w:rFonts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备注</w:t>
            </w:r>
          </w:p>
        </w:tc>
      </w:tr>
      <w:tr w14:paraId="6B0AB7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62EC8B9F">
            <w:pPr>
              <w:pStyle w:val="11"/>
              <w:spacing w:before="75" w:line="195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</w:p>
        </w:tc>
        <w:tc>
          <w:tcPr>
            <w:tcW w:w="1876" w:type="dxa"/>
            <w:vAlign w:val="center"/>
          </w:tcPr>
          <w:p w14:paraId="1FC0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31P5002A</w:t>
            </w:r>
          </w:p>
        </w:tc>
        <w:tc>
          <w:tcPr>
            <w:tcW w:w="2859" w:type="dxa"/>
            <w:vAlign w:val="center"/>
          </w:tcPr>
          <w:p w14:paraId="1CC85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一级硫酸循环泵</w:t>
            </w:r>
          </w:p>
        </w:tc>
        <w:tc>
          <w:tcPr>
            <w:tcW w:w="1201" w:type="dxa"/>
            <w:vAlign w:val="center"/>
          </w:tcPr>
          <w:p w14:paraId="3C9460F8">
            <w:pPr>
              <w:pStyle w:val="11"/>
              <w:spacing w:before="75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7DBA4A66">
            <w:pPr>
              <w:pStyle w:val="11"/>
              <w:spacing w:before="75" w:line="195" w:lineRule="auto"/>
              <w:ind w:left="540"/>
              <w:jc w:val="center"/>
              <w:rPr>
                <w:rFonts w:ascii="宋体" w:hAnsi="宋体" w:eastAsia="宋体" w:cs="宋体"/>
              </w:rPr>
            </w:pPr>
          </w:p>
        </w:tc>
      </w:tr>
      <w:tr w14:paraId="22E8CD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3BA4427C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876" w:type="dxa"/>
            <w:vAlign w:val="center"/>
          </w:tcPr>
          <w:p w14:paraId="5755E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31P5008A</w:t>
            </w:r>
          </w:p>
        </w:tc>
        <w:tc>
          <w:tcPr>
            <w:tcW w:w="2859" w:type="dxa"/>
            <w:vAlign w:val="center"/>
          </w:tcPr>
          <w:p w14:paraId="7F98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二级硫酸循环泵</w:t>
            </w:r>
          </w:p>
        </w:tc>
        <w:tc>
          <w:tcPr>
            <w:tcW w:w="1201" w:type="dxa"/>
            <w:vAlign w:val="center"/>
          </w:tcPr>
          <w:p w14:paraId="2FC19C8A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41FCB155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48862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03AF81F0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1876" w:type="dxa"/>
            <w:vAlign w:val="center"/>
          </w:tcPr>
          <w:p w14:paraId="644B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31P9012A</w:t>
            </w:r>
          </w:p>
        </w:tc>
        <w:tc>
          <w:tcPr>
            <w:tcW w:w="2859" w:type="dxa"/>
            <w:vAlign w:val="center"/>
          </w:tcPr>
          <w:p w14:paraId="4D0CC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盐酸装车泵</w:t>
            </w:r>
          </w:p>
        </w:tc>
        <w:tc>
          <w:tcPr>
            <w:tcW w:w="1201" w:type="dxa"/>
            <w:vAlign w:val="center"/>
          </w:tcPr>
          <w:p w14:paraId="1B7B210D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333711B5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78032F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31A45AAC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1876" w:type="dxa"/>
            <w:vAlign w:val="center"/>
          </w:tcPr>
          <w:p w14:paraId="254B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31P9012B</w:t>
            </w:r>
          </w:p>
        </w:tc>
        <w:tc>
          <w:tcPr>
            <w:tcW w:w="2859" w:type="dxa"/>
            <w:vAlign w:val="center"/>
          </w:tcPr>
          <w:p w14:paraId="5E18D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盐酸装车泵</w:t>
            </w:r>
          </w:p>
        </w:tc>
        <w:tc>
          <w:tcPr>
            <w:tcW w:w="1201" w:type="dxa"/>
            <w:vAlign w:val="center"/>
          </w:tcPr>
          <w:p w14:paraId="5AC635B3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2FB1A8CF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15AD67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48437D59">
            <w:pPr>
              <w:pStyle w:val="11"/>
              <w:spacing w:before="75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876" w:type="dxa"/>
            <w:vAlign w:val="center"/>
          </w:tcPr>
          <w:p w14:paraId="551E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31P9012C</w:t>
            </w:r>
          </w:p>
        </w:tc>
        <w:tc>
          <w:tcPr>
            <w:tcW w:w="2859" w:type="dxa"/>
            <w:vAlign w:val="center"/>
          </w:tcPr>
          <w:p w14:paraId="2ED70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盐酸装车泵</w:t>
            </w:r>
          </w:p>
        </w:tc>
        <w:tc>
          <w:tcPr>
            <w:tcW w:w="1201" w:type="dxa"/>
            <w:vAlign w:val="center"/>
          </w:tcPr>
          <w:p w14:paraId="20409DE3">
            <w:pPr>
              <w:pStyle w:val="11"/>
              <w:spacing w:before="75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5D12F777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1C28BA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32AD1045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1876" w:type="dxa"/>
            <w:vAlign w:val="center"/>
          </w:tcPr>
          <w:p w14:paraId="2AD5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300P0906</w:t>
            </w:r>
          </w:p>
        </w:tc>
        <w:tc>
          <w:tcPr>
            <w:tcW w:w="2859" w:type="dxa"/>
            <w:vAlign w:val="center"/>
          </w:tcPr>
          <w:p w14:paraId="197B8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冷凝酸泵</w:t>
            </w:r>
          </w:p>
        </w:tc>
        <w:tc>
          <w:tcPr>
            <w:tcW w:w="1201" w:type="dxa"/>
            <w:vAlign w:val="center"/>
          </w:tcPr>
          <w:p w14:paraId="3141F43A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124A577E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21080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14E0A98C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1876" w:type="dxa"/>
            <w:vAlign w:val="center"/>
          </w:tcPr>
          <w:p w14:paraId="0A471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21P8004A</w:t>
            </w:r>
          </w:p>
        </w:tc>
        <w:tc>
          <w:tcPr>
            <w:tcW w:w="2859" w:type="dxa"/>
            <w:vAlign w:val="center"/>
          </w:tcPr>
          <w:p w14:paraId="618C1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冷凝酸泵</w:t>
            </w:r>
          </w:p>
        </w:tc>
        <w:tc>
          <w:tcPr>
            <w:tcW w:w="1201" w:type="dxa"/>
            <w:vAlign w:val="center"/>
          </w:tcPr>
          <w:p w14:paraId="70046290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0100CC90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7F0A5B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1075D203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1876" w:type="dxa"/>
            <w:vAlign w:val="center"/>
          </w:tcPr>
          <w:p w14:paraId="5215A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21P8004B</w:t>
            </w:r>
          </w:p>
        </w:tc>
        <w:tc>
          <w:tcPr>
            <w:tcW w:w="2859" w:type="dxa"/>
            <w:vAlign w:val="center"/>
          </w:tcPr>
          <w:p w14:paraId="272DD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冷凝酸泵</w:t>
            </w:r>
          </w:p>
        </w:tc>
        <w:tc>
          <w:tcPr>
            <w:tcW w:w="1201" w:type="dxa"/>
            <w:vAlign w:val="center"/>
          </w:tcPr>
          <w:p w14:paraId="3DFF2F4C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220BC11D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4FABBF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2969108C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1876" w:type="dxa"/>
            <w:vAlign w:val="center"/>
          </w:tcPr>
          <w:p w14:paraId="6E5F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31P5004A</w:t>
            </w:r>
          </w:p>
        </w:tc>
        <w:tc>
          <w:tcPr>
            <w:tcW w:w="2859" w:type="dxa"/>
            <w:vAlign w:val="center"/>
          </w:tcPr>
          <w:p w14:paraId="0029C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稀硫酸输送泵</w:t>
            </w:r>
          </w:p>
        </w:tc>
        <w:tc>
          <w:tcPr>
            <w:tcW w:w="1201" w:type="dxa"/>
            <w:vAlign w:val="center"/>
          </w:tcPr>
          <w:p w14:paraId="40325167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1D3FE202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5958C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731025C8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1876" w:type="dxa"/>
            <w:vAlign w:val="center"/>
          </w:tcPr>
          <w:p w14:paraId="3AFF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31P5004B</w:t>
            </w:r>
          </w:p>
        </w:tc>
        <w:tc>
          <w:tcPr>
            <w:tcW w:w="2859" w:type="dxa"/>
            <w:vAlign w:val="center"/>
          </w:tcPr>
          <w:p w14:paraId="37E6E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稀硫酸输送泵</w:t>
            </w:r>
          </w:p>
        </w:tc>
        <w:tc>
          <w:tcPr>
            <w:tcW w:w="1201" w:type="dxa"/>
            <w:vAlign w:val="center"/>
          </w:tcPr>
          <w:p w14:paraId="4B4ACBE0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01F89259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51606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0474F1CE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</w:p>
        </w:tc>
        <w:tc>
          <w:tcPr>
            <w:tcW w:w="1876" w:type="dxa"/>
            <w:vAlign w:val="center"/>
          </w:tcPr>
          <w:p w14:paraId="6743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31P5009A</w:t>
            </w:r>
          </w:p>
        </w:tc>
        <w:tc>
          <w:tcPr>
            <w:tcW w:w="2859" w:type="dxa"/>
            <w:vAlign w:val="center"/>
          </w:tcPr>
          <w:p w14:paraId="350D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稀硫酸输送泵</w:t>
            </w:r>
          </w:p>
        </w:tc>
        <w:tc>
          <w:tcPr>
            <w:tcW w:w="1201" w:type="dxa"/>
            <w:vAlign w:val="center"/>
          </w:tcPr>
          <w:p w14:paraId="45AB5DB3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3DCA11A6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6F082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2169FCE6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1876" w:type="dxa"/>
            <w:vAlign w:val="center"/>
          </w:tcPr>
          <w:p w14:paraId="48C3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31P5009B</w:t>
            </w:r>
          </w:p>
        </w:tc>
        <w:tc>
          <w:tcPr>
            <w:tcW w:w="2859" w:type="dxa"/>
            <w:vAlign w:val="center"/>
          </w:tcPr>
          <w:p w14:paraId="745D0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稀硫酸输送泵</w:t>
            </w:r>
          </w:p>
        </w:tc>
        <w:tc>
          <w:tcPr>
            <w:tcW w:w="1201" w:type="dxa"/>
            <w:vAlign w:val="center"/>
          </w:tcPr>
          <w:p w14:paraId="446084C5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130B7949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341F3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169B2909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1876" w:type="dxa"/>
            <w:vAlign w:val="center"/>
          </w:tcPr>
          <w:p w14:paraId="79C6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31P5101A</w:t>
            </w:r>
          </w:p>
        </w:tc>
        <w:tc>
          <w:tcPr>
            <w:tcW w:w="2859" w:type="dxa"/>
            <w:vAlign w:val="center"/>
          </w:tcPr>
          <w:p w14:paraId="188D0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浓酸输送泵</w:t>
            </w:r>
          </w:p>
        </w:tc>
        <w:tc>
          <w:tcPr>
            <w:tcW w:w="1201" w:type="dxa"/>
            <w:vAlign w:val="center"/>
          </w:tcPr>
          <w:p w14:paraId="3A705466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1814811E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5CB777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4372C36D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1876" w:type="dxa"/>
            <w:vAlign w:val="center"/>
          </w:tcPr>
          <w:p w14:paraId="47CA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31P5101B</w:t>
            </w:r>
          </w:p>
        </w:tc>
        <w:tc>
          <w:tcPr>
            <w:tcW w:w="2859" w:type="dxa"/>
            <w:vAlign w:val="center"/>
          </w:tcPr>
          <w:p w14:paraId="33E8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浓酸输送泵</w:t>
            </w:r>
          </w:p>
        </w:tc>
        <w:tc>
          <w:tcPr>
            <w:tcW w:w="1201" w:type="dxa"/>
            <w:vAlign w:val="center"/>
          </w:tcPr>
          <w:p w14:paraId="772EFFB0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12EFA27B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09B6D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7CDDE475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1876" w:type="dxa"/>
            <w:vAlign w:val="center"/>
          </w:tcPr>
          <w:p w14:paraId="2B69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31P9014</w:t>
            </w:r>
          </w:p>
        </w:tc>
        <w:tc>
          <w:tcPr>
            <w:tcW w:w="2859" w:type="dxa"/>
            <w:vAlign w:val="center"/>
          </w:tcPr>
          <w:p w14:paraId="0E9C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75%硫酸装车泵</w:t>
            </w:r>
          </w:p>
        </w:tc>
        <w:tc>
          <w:tcPr>
            <w:tcW w:w="1201" w:type="dxa"/>
            <w:vAlign w:val="center"/>
          </w:tcPr>
          <w:p w14:paraId="34D7CC18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1D96B89F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43E850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0F8A42F7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1876" w:type="dxa"/>
            <w:vAlign w:val="center"/>
          </w:tcPr>
          <w:p w14:paraId="018F4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300P1205</w:t>
            </w:r>
          </w:p>
        </w:tc>
        <w:tc>
          <w:tcPr>
            <w:tcW w:w="2859" w:type="dxa"/>
            <w:vAlign w:val="center"/>
          </w:tcPr>
          <w:p w14:paraId="26D36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98%硫酸卸车泵</w:t>
            </w:r>
          </w:p>
        </w:tc>
        <w:tc>
          <w:tcPr>
            <w:tcW w:w="1201" w:type="dxa"/>
            <w:vAlign w:val="center"/>
          </w:tcPr>
          <w:p w14:paraId="4FCAD003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0FA133CF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0F47A9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7236194D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1876" w:type="dxa"/>
            <w:vAlign w:val="center"/>
          </w:tcPr>
          <w:p w14:paraId="5FFEA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P2003A</w:t>
            </w:r>
          </w:p>
        </w:tc>
        <w:tc>
          <w:tcPr>
            <w:tcW w:w="2859" w:type="dxa"/>
            <w:vAlign w:val="center"/>
          </w:tcPr>
          <w:p w14:paraId="3B260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盐酸低位槽输送泵</w:t>
            </w:r>
          </w:p>
        </w:tc>
        <w:tc>
          <w:tcPr>
            <w:tcW w:w="1201" w:type="dxa"/>
            <w:vAlign w:val="center"/>
          </w:tcPr>
          <w:p w14:paraId="436F7A58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35209E44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46DD1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406BA636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1876" w:type="dxa"/>
            <w:vAlign w:val="center"/>
          </w:tcPr>
          <w:p w14:paraId="7B9A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P2003B</w:t>
            </w:r>
          </w:p>
        </w:tc>
        <w:tc>
          <w:tcPr>
            <w:tcW w:w="2859" w:type="dxa"/>
            <w:vAlign w:val="center"/>
          </w:tcPr>
          <w:p w14:paraId="7C531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烧碱低位槽输送泵</w:t>
            </w:r>
          </w:p>
        </w:tc>
        <w:tc>
          <w:tcPr>
            <w:tcW w:w="1201" w:type="dxa"/>
            <w:vAlign w:val="center"/>
          </w:tcPr>
          <w:p w14:paraId="2F51357D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064" w:type="dxa"/>
            <w:vAlign w:val="center"/>
          </w:tcPr>
          <w:p w14:paraId="79F100C1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5678F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14" w:type="dxa"/>
            <w:vAlign w:val="center"/>
          </w:tcPr>
          <w:p w14:paraId="4C8BBBBD">
            <w:pPr>
              <w:pStyle w:val="11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总计</w:t>
            </w:r>
          </w:p>
        </w:tc>
        <w:tc>
          <w:tcPr>
            <w:tcW w:w="1876" w:type="dxa"/>
            <w:vAlign w:val="center"/>
          </w:tcPr>
          <w:p w14:paraId="43711669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859" w:type="dxa"/>
            <w:vAlign w:val="center"/>
          </w:tcPr>
          <w:p w14:paraId="256C4B30">
            <w:pPr>
              <w:spacing w:before="41" w:line="222" w:lineRule="auto"/>
              <w:jc w:val="center"/>
              <w:rPr>
                <w:rFonts w:ascii="宋体" w:hAnsi="宋体" w:eastAsia="宋体" w:cs="宋体"/>
                <w:spacing w:val="-4"/>
              </w:rPr>
            </w:pPr>
          </w:p>
        </w:tc>
        <w:tc>
          <w:tcPr>
            <w:tcW w:w="1201" w:type="dxa"/>
            <w:vAlign w:val="center"/>
          </w:tcPr>
          <w:p w14:paraId="430A48D1">
            <w:pPr>
              <w:pStyle w:val="11"/>
              <w:spacing w:before="80" w:line="195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1064" w:type="dxa"/>
            <w:vAlign w:val="center"/>
          </w:tcPr>
          <w:p w14:paraId="109E53B6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35724786">
      <w:pPr>
        <w:spacing w:line="65" w:lineRule="exact"/>
        <w:rPr>
          <w:rFonts w:ascii="宋体" w:hAnsi="宋体" w:eastAsia="宋体" w:cs="宋体"/>
        </w:rPr>
      </w:pPr>
    </w:p>
    <w:p w14:paraId="56942327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1.3文件优先级</w:t>
      </w:r>
    </w:p>
    <w:p w14:paraId="58C55C8D">
      <w:pPr>
        <w:pStyle w:val="3"/>
        <w:spacing w:line="360" w:lineRule="auto"/>
        <w:ind w:firstLine="416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1"/>
          <w:lang w:eastAsia="zh-CN"/>
        </w:rPr>
        <w:t>如果不同文件之间的要求存在冲突，则应优先满足以下条目中靠前的</w:t>
      </w:r>
      <w:r>
        <w:rPr>
          <w:rFonts w:hint="eastAsia" w:ascii="宋体" w:hAnsi="宋体" w:eastAsia="宋体" w:cs="宋体"/>
          <w:spacing w:val="-2"/>
          <w:lang w:eastAsia="zh-CN"/>
        </w:rPr>
        <w:t>相关文件的要求。</w:t>
      </w:r>
    </w:p>
    <w:p w14:paraId="158FD87B">
      <w:pPr>
        <w:pStyle w:val="3"/>
        <w:spacing w:line="360" w:lineRule="auto"/>
        <w:ind w:firstLine="39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7"/>
          <w:lang w:eastAsia="zh-CN"/>
        </w:rPr>
        <w:t>（1）相关（地方、行业、国家）强制性标准规范</w:t>
      </w:r>
    </w:p>
    <w:p w14:paraId="3E42EB94">
      <w:pPr>
        <w:pStyle w:val="3"/>
        <w:spacing w:line="360" w:lineRule="auto"/>
        <w:ind w:firstLine="41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（2）数据单</w:t>
      </w:r>
    </w:p>
    <w:p w14:paraId="20547B56">
      <w:pPr>
        <w:pStyle w:val="3"/>
        <w:spacing w:line="360" w:lineRule="auto"/>
        <w:ind w:firstLine="41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（3）请购单</w:t>
      </w:r>
    </w:p>
    <w:p w14:paraId="26BCE9E6">
      <w:pPr>
        <w:pStyle w:val="3"/>
        <w:spacing w:line="360" w:lineRule="auto"/>
        <w:ind w:firstLine="39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7"/>
          <w:lang w:eastAsia="zh-CN"/>
        </w:rPr>
        <w:t>（4）相关（地方、行业、国家）非强制性标准规范</w:t>
      </w:r>
    </w:p>
    <w:p w14:paraId="07FB5BFB">
      <w:pPr>
        <w:spacing w:line="360" w:lineRule="auto"/>
        <w:ind w:firstLine="404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4"/>
          <w:lang w:eastAsia="zh-CN"/>
        </w:rPr>
        <w:t>若本请购文件的要求与当地法律条文产生冲突，供货商应立即通过正式途径反馈给买方。</w:t>
      </w:r>
      <w:r>
        <w:rPr>
          <w:rFonts w:hint="eastAsia" w:ascii="宋体" w:hAnsi="宋体" w:eastAsia="宋体" w:cs="宋体"/>
          <w:lang w:eastAsia="zh-CN"/>
        </w:rPr>
        <w:t>若地方、行业与国家强制性标准规范中的内容存在相互</w:t>
      </w:r>
      <w:r>
        <w:rPr>
          <w:rFonts w:hint="eastAsia" w:ascii="宋体" w:hAnsi="宋体" w:eastAsia="宋体" w:cs="宋体"/>
          <w:spacing w:val="-1"/>
          <w:lang w:eastAsia="zh-CN"/>
        </w:rPr>
        <w:t>冲突，则应从严执行。</w:t>
      </w:r>
    </w:p>
    <w:p w14:paraId="2BC8D35B">
      <w:pPr>
        <w:spacing w:line="360" w:lineRule="auto"/>
        <w:ind w:firstLine="420" w:firstLineChars="200"/>
        <w:rPr>
          <w:rFonts w:ascii="宋体" w:hAnsi="宋体" w:eastAsia="宋体" w:cs="宋体"/>
          <w:spacing w:val="-1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与买方的关注点或批准事项不一致、矛盾的地方，卖方应</w:t>
      </w:r>
      <w:r>
        <w:rPr>
          <w:rFonts w:hint="eastAsia" w:ascii="宋体" w:hAnsi="宋体" w:eastAsia="宋体" w:cs="宋体"/>
          <w:spacing w:val="-1"/>
          <w:lang w:eastAsia="zh-CN"/>
        </w:rPr>
        <w:t>在其投标文件中列出偏差项。</w:t>
      </w:r>
    </w:p>
    <w:p w14:paraId="5257B388">
      <w:pPr>
        <w:pStyle w:val="2"/>
        <w:spacing w:before="0" w:after="0" w:line="360" w:lineRule="auto"/>
        <w:rPr>
          <w:rFonts w:ascii="宋体" w:hAnsi="宋体" w:eastAsia="宋体" w:cs="宋体"/>
          <w:sz w:val="21"/>
          <w:lang w:eastAsia="zh-CN"/>
        </w:rPr>
      </w:pPr>
      <w:bookmarkStart w:id="15" w:name="_Toc3253"/>
      <w:bookmarkStart w:id="16" w:name="_Toc8820"/>
      <w:r>
        <w:rPr>
          <w:rFonts w:hint="eastAsia" w:ascii="宋体" w:hAnsi="宋体" w:eastAsia="宋体" w:cs="宋体"/>
          <w:sz w:val="21"/>
          <w:lang w:eastAsia="zh-CN"/>
        </w:rPr>
        <w:t>2.工作范围与供货范围</w:t>
      </w:r>
      <w:bookmarkEnd w:id="15"/>
      <w:bookmarkEnd w:id="16"/>
    </w:p>
    <w:p w14:paraId="6E89CD95">
      <w:pPr>
        <w:pStyle w:val="3"/>
        <w:spacing w:before="1" w:line="220" w:lineRule="auto"/>
        <w:ind w:left="58"/>
        <w:rPr>
          <w:rFonts w:ascii="宋体" w:hAnsi="宋体" w:eastAsia="宋体" w:cs="宋体"/>
          <w:b/>
          <w:bCs/>
          <w:spacing w:val="-1"/>
          <w:lang w:eastAsia="zh-CN"/>
        </w:rPr>
      </w:pPr>
    </w:p>
    <w:p w14:paraId="6DB39C71">
      <w:pPr>
        <w:pStyle w:val="3"/>
        <w:spacing w:before="1" w:line="220" w:lineRule="auto"/>
        <w:ind w:left="58"/>
        <w:rPr>
          <w:rFonts w:ascii="宋体" w:hAnsi="宋体" w:eastAsia="宋体" w:cs="宋体"/>
          <w:b/>
          <w:bCs/>
          <w:spacing w:val="-1"/>
          <w:lang w:eastAsia="zh-CN"/>
        </w:rPr>
      </w:pPr>
    </w:p>
    <w:p w14:paraId="03ABCA09">
      <w:pPr>
        <w:pStyle w:val="3"/>
        <w:spacing w:before="1" w:line="220" w:lineRule="auto"/>
        <w:ind w:left="58"/>
        <w:rPr>
          <w:rFonts w:ascii="宋体" w:hAnsi="宋体" w:eastAsia="宋体" w:cs="宋体"/>
          <w:b/>
          <w:bCs/>
          <w:spacing w:val="-1"/>
          <w:lang w:eastAsia="zh-CN"/>
        </w:rPr>
      </w:pPr>
    </w:p>
    <w:p w14:paraId="171EC80A">
      <w:pPr>
        <w:pStyle w:val="3"/>
        <w:spacing w:before="1" w:line="360" w:lineRule="auto"/>
        <w:ind w:left="58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1"/>
          <w:lang w:eastAsia="zh-CN"/>
        </w:rPr>
        <w:t>2.1</w:t>
      </w:r>
      <w:r>
        <w:rPr>
          <w:rFonts w:hint="eastAsia" w:ascii="宋体" w:hAnsi="宋体" w:eastAsia="宋体" w:cs="宋体"/>
          <w:lang w:eastAsia="zh-CN"/>
        </w:rPr>
        <w:t>工作范围</w:t>
      </w:r>
    </w:p>
    <w:tbl>
      <w:tblPr>
        <w:tblStyle w:val="10"/>
        <w:tblW w:w="831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03"/>
        <w:gridCol w:w="1203"/>
        <w:gridCol w:w="1327"/>
        <w:gridCol w:w="1381"/>
      </w:tblGrid>
      <w:tr w14:paraId="21C1E6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1D2096AC">
            <w:pPr>
              <w:spacing w:before="36" w:line="208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条目</w:t>
            </w:r>
          </w:p>
        </w:tc>
        <w:tc>
          <w:tcPr>
            <w:tcW w:w="1203" w:type="dxa"/>
            <w:vAlign w:val="center"/>
          </w:tcPr>
          <w:p w14:paraId="100E5EDE">
            <w:pPr>
              <w:spacing w:before="36" w:line="208" w:lineRule="auto"/>
              <w:ind w:left="20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买方要求</w:t>
            </w:r>
          </w:p>
        </w:tc>
        <w:tc>
          <w:tcPr>
            <w:tcW w:w="1327" w:type="dxa"/>
            <w:vAlign w:val="center"/>
          </w:tcPr>
          <w:p w14:paraId="2A1A0857">
            <w:pPr>
              <w:spacing w:before="36" w:line="208" w:lineRule="auto"/>
              <w:ind w:left="159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制造商响应</w:t>
            </w:r>
          </w:p>
        </w:tc>
        <w:tc>
          <w:tcPr>
            <w:tcW w:w="1381" w:type="dxa"/>
            <w:vAlign w:val="center"/>
          </w:tcPr>
          <w:p w14:paraId="5A1D58A0">
            <w:pPr>
              <w:spacing w:before="36" w:line="208" w:lineRule="auto"/>
              <w:ind w:left="469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备注</w:t>
            </w:r>
          </w:p>
        </w:tc>
      </w:tr>
      <w:tr w14:paraId="147DB8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2FFC00BB">
            <w:pPr>
              <w:spacing w:before="32" w:line="207" w:lineRule="auto"/>
              <w:ind w:left="38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设计及提交工程图纸资料</w:t>
            </w:r>
          </w:p>
        </w:tc>
        <w:tc>
          <w:tcPr>
            <w:tcW w:w="1203" w:type="dxa"/>
            <w:vAlign w:val="center"/>
          </w:tcPr>
          <w:p w14:paraId="73B40CB9">
            <w:pPr>
              <w:pStyle w:val="11"/>
              <w:spacing w:before="63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743B2FB9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1651EF20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3C2A9A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184F65A9">
            <w:pPr>
              <w:spacing w:before="33" w:line="206" w:lineRule="auto"/>
              <w:ind w:left="3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9"/>
              </w:rPr>
              <w:t>制造、装配</w:t>
            </w:r>
          </w:p>
        </w:tc>
        <w:tc>
          <w:tcPr>
            <w:tcW w:w="1203" w:type="dxa"/>
            <w:vAlign w:val="center"/>
          </w:tcPr>
          <w:p w14:paraId="22AEBE9B">
            <w:pPr>
              <w:pStyle w:val="11"/>
              <w:spacing w:before="64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284E1E90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28650567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0D6C2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5B90861B">
            <w:pPr>
              <w:spacing w:before="33" w:line="209" w:lineRule="auto"/>
              <w:ind w:left="36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车间检查、试验</w:t>
            </w:r>
          </w:p>
        </w:tc>
        <w:tc>
          <w:tcPr>
            <w:tcW w:w="1203" w:type="dxa"/>
            <w:vAlign w:val="center"/>
          </w:tcPr>
          <w:p w14:paraId="3809FCF9">
            <w:pPr>
              <w:pStyle w:val="11"/>
              <w:spacing w:before="66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1273A65D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5D5CF881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0E53F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46233CC0">
            <w:pPr>
              <w:spacing w:before="32" w:line="207" w:lineRule="auto"/>
              <w:ind w:left="33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底座范围内的配线和接管</w:t>
            </w:r>
          </w:p>
        </w:tc>
        <w:tc>
          <w:tcPr>
            <w:tcW w:w="1203" w:type="dxa"/>
            <w:vAlign w:val="center"/>
          </w:tcPr>
          <w:p w14:paraId="1B72DF49">
            <w:pPr>
              <w:pStyle w:val="11"/>
              <w:spacing w:before="63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4D6BA63D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1AC0BC4D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239566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3F7A163E">
            <w:pPr>
              <w:spacing w:before="33" w:line="206" w:lineRule="auto"/>
              <w:ind w:left="37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涂漆涂色</w:t>
            </w:r>
          </w:p>
        </w:tc>
        <w:tc>
          <w:tcPr>
            <w:tcW w:w="1203" w:type="dxa"/>
            <w:vAlign w:val="center"/>
          </w:tcPr>
          <w:p w14:paraId="7FB24226">
            <w:pPr>
              <w:pStyle w:val="11"/>
              <w:spacing w:before="64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6398AB99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405F2483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0F9522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54F19CD8">
            <w:pPr>
              <w:spacing w:before="34" w:line="206" w:lineRule="auto"/>
              <w:ind w:left="48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2"/>
              </w:rPr>
              <w:t>防锈、包装</w:t>
            </w:r>
          </w:p>
        </w:tc>
        <w:tc>
          <w:tcPr>
            <w:tcW w:w="1203" w:type="dxa"/>
            <w:vAlign w:val="center"/>
          </w:tcPr>
          <w:p w14:paraId="0A4666E5">
            <w:pPr>
              <w:pStyle w:val="11"/>
              <w:spacing w:before="66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0AA29A2D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1F28D2F3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62339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05CAFE35">
            <w:pPr>
              <w:spacing w:before="34" w:line="206" w:lineRule="auto"/>
              <w:ind w:left="34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根据交货要求的发货以及运输</w:t>
            </w:r>
          </w:p>
        </w:tc>
        <w:tc>
          <w:tcPr>
            <w:tcW w:w="1203" w:type="dxa"/>
            <w:vAlign w:val="center"/>
          </w:tcPr>
          <w:p w14:paraId="0CE38DB4">
            <w:pPr>
              <w:pStyle w:val="11"/>
              <w:spacing w:before="66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3764AE31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79B6765F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1B019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5D3AA3CC">
            <w:pPr>
              <w:spacing w:before="34" w:line="205" w:lineRule="auto"/>
              <w:ind w:left="39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安装和开车指导</w:t>
            </w:r>
          </w:p>
        </w:tc>
        <w:tc>
          <w:tcPr>
            <w:tcW w:w="1203" w:type="dxa"/>
            <w:vAlign w:val="center"/>
          </w:tcPr>
          <w:p w14:paraId="54E929CA">
            <w:pPr>
              <w:pStyle w:val="11"/>
              <w:spacing w:before="66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6F5F7156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34A1A5A7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45C71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403" w:type="dxa"/>
            <w:vAlign w:val="center"/>
          </w:tcPr>
          <w:p w14:paraId="0FAA5C9E">
            <w:pPr>
              <w:spacing w:before="36" w:line="208" w:lineRule="auto"/>
              <w:ind w:left="36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现场培训</w:t>
            </w:r>
          </w:p>
        </w:tc>
        <w:tc>
          <w:tcPr>
            <w:tcW w:w="1203" w:type="dxa"/>
            <w:vAlign w:val="center"/>
          </w:tcPr>
          <w:p w14:paraId="16E8811B">
            <w:pPr>
              <w:pStyle w:val="11"/>
              <w:spacing w:before="67" w:line="194" w:lineRule="auto"/>
              <w:ind w:left="55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327" w:type="dxa"/>
            <w:vAlign w:val="center"/>
          </w:tcPr>
          <w:p w14:paraId="2DACB04C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81" w:type="dxa"/>
            <w:vAlign w:val="center"/>
          </w:tcPr>
          <w:p w14:paraId="72A79FCB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4FD0AEC9">
      <w:pPr>
        <w:spacing w:before="156" w:beforeLines="5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2.2供货范围</w:t>
      </w:r>
    </w:p>
    <w:tbl>
      <w:tblPr>
        <w:tblStyle w:val="10"/>
        <w:tblW w:w="830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4"/>
        <w:gridCol w:w="1202"/>
        <w:gridCol w:w="1290"/>
        <w:gridCol w:w="1423"/>
      </w:tblGrid>
      <w:tr w14:paraId="0C52ED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08E3354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条目</w:t>
            </w:r>
          </w:p>
        </w:tc>
        <w:tc>
          <w:tcPr>
            <w:tcW w:w="1202" w:type="dxa"/>
            <w:vAlign w:val="center"/>
          </w:tcPr>
          <w:p w14:paraId="083483A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买方要求</w:t>
            </w:r>
          </w:p>
        </w:tc>
        <w:tc>
          <w:tcPr>
            <w:tcW w:w="1290" w:type="dxa"/>
            <w:vAlign w:val="center"/>
          </w:tcPr>
          <w:p w14:paraId="0DCBC95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制造商响应</w:t>
            </w:r>
          </w:p>
        </w:tc>
        <w:tc>
          <w:tcPr>
            <w:tcW w:w="1423" w:type="dxa"/>
            <w:vAlign w:val="center"/>
          </w:tcPr>
          <w:p w14:paraId="3A2EEA0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备注</w:t>
            </w:r>
          </w:p>
        </w:tc>
      </w:tr>
      <w:tr w14:paraId="6B7C2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2EA016D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衬氟磁力泵</w:t>
            </w:r>
            <w:r>
              <w:rPr>
                <w:rFonts w:hint="eastAsia" w:ascii="宋体" w:hAnsi="宋体" w:eastAsia="宋体" w:cs="宋体"/>
                <w:spacing w:val="-2"/>
              </w:rPr>
              <w:t>和驱动机</w:t>
            </w:r>
          </w:p>
        </w:tc>
        <w:tc>
          <w:tcPr>
            <w:tcW w:w="1202" w:type="dxa"/>
            <w:vAlign w:val="center"/>
          </w:tcPr>
          <w:p w14:paraId="1172699C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3E96A2AB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783FBBBD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77D3C2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2D985A6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联轴器及护罩</w:t>
            </w:r>
          </w:p>
        </w:tc>
        <w:tc>
          <w:tcPr>
            <w:tcW w:w="1202" w:type="dxa"/>
            <w:vAlign w:val="center"/>
          </w:tcPr>
          <w:p w14:paraId="313CDB61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04CB1B1B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7A1B1F97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3556E6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6AA2B052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底座范围内的所有仪表、阀门、管道</w:t>
            </w:r>
          </w:p>
        </w:tc>
        <w:tc>
          <w:tcPr>
            <w:tcW w:w="1202" w:type="dxa"/>
            <w:vAlign w:val="center"/>
          </w:tcPr>
          <w:p w14:paraId="12E4280A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6A3BB5C7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0AE29231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675AF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584603CC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底座、地脚螺栓、螺母，垫片，塞片</w:t>
            </w:r>
          </w:p>
        </w:tc>
        <w:tc>
          <w:tcPr>
            <w:tcW w:w="1202" w:type="dxa"/>
            <w:vAlign w:val="center"/>
          </w:tcPr>
          <w:p w14:paraId="396F7850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0643DE34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2EC6BDDF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2D322B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6323AD4D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进出口消音器（如需）</w:t>
            </w:r>
          </w:p>
        </w:tc>
        <w:tc>
          <w:tcPr>
            <w:tcW w:w="1202" w:type="dxa"/>
            <w:vAlign w:val="center"/>
          </w:tcPr>
          <w:p w14:paraId="11AE55BD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7DF383A4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478B2318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3B393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661ECFB9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进口过滤网</w:t>
            </w: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（如需）</w:t>
            </w:r>
          </w:p>
        </w:tc>
        <w:tc>
          <w:tcPr>
            <w:tcW w:w="1202" w:type="dxa"/>
            <w:vAlign w:val="center"/>
          </w:tcPr>
          <w:p w14:paraId="4AB388C1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1D997C2B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7B1AB7A5">
            <w:pPr>
              <w:pStyle w:val="11"/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76CD2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00EC381A">
            <w:pPr>
              <w:spacing w:before="35" w:line="205" w:lineRule="auto"/>
              <w:ind w:left="3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专用工具</w:t>
            </w:r>
          </w:p>
        </w:tc>
        <w:tc>
          <w:tcPr>
            <w:tcW w:w="1202" w:type="dxa"/>
            <w:vAlign w:val="center"/>
          </w:tcPr>
          <w:p w14:paraId="5BC65790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00B77A83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6E406E34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76367A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349AB0B7">
            <w:pPr>
              <w:spacing w:before="35" w:line="205" w:lineRule="auto"/>
              <w:ind w:left="39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安装和开车备件</w:t>
            </w:r>
          </w:p>
        </w:tc>
        <w:tc>
          <w:tcPr>
            <w:tcW w:w="1202" w:type="dxa"/>
            <w:vAlign w:val="center"/>
          </w:tcPr>
          <w:p w14:paraId="4597AD2E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33D3C49A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77DD0C94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  <w:tr w14:paraId="6B3EF4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94" w:type="dxa"/>
            <w:vAlign w:val="center"/>
          </w:tcPr>
          <w:p w14:paraId="3710A240">
            <w:pPr>
              <w:spacing w:before="36" w:line="208" w:lineRule="auto"/>
              <w:ind w:left="3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两年备件</w:t>
            </w:r>
          </w:p>
        </w:tc>
        <w:tc>
          <w:tcPr>
            <w:tcW w:w="1202" w:type="dxa"/>
            <w:vAlign w:val="center"/>
          </w:tcPr>
          <w:p w14:paraId="4382AA59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1290" w:type="dxa"/>
            <w:vAlign w:val="center"/>
          </w:tcPr>
          <w:p w14:paraId="20708861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23" w:type="dxa"/>
            <w:vAlign w:val="center"/>
          </w:tcPr>
          <w:p w14:paraId="29349FCA">
            <w:pPr>
              <w:pStyle w:val="11"/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2E6A1326">
      <w:pPr>
        <w:pStyle w:val="2"/>
        <w:spacing w:before="0" w:after="0" w:line="360" w:lineRule="auto"/>
        <w:rPr>
          <w:rFonts w:ascii="宋体" w:hAnsi="宋体" w:eastAsia="宋体" w:cs="宋体"/>
          <w:sz w:val="21"/>
        </w:rPr>
      </w:pPr>
      <w:bookmarkStart w:id="17" w:name="_Toc25129"/>
      <w:bookmarkStart w:id="18" w:name="_Toc20400"/>
      <w:r>
        <w:rPr>
          <w:rFonts w:hint="eastAsia" w:ascii="宋体" w:hAnsi="宋体" w:eastAsia="宋体" w:cs="宋体"/>
          <w:sz w:val="21"/>
          <w:lang w:eastAsia="zh-CN"/>
        </w:rPr>
        <w:t>3.</w:t>
      </w:r>
      <w:r>
        <w:rPr>
          <w:rFonts w:hint="eastAsia" w:ascii="宋体" w:hAnsi="宋体" w:eastAsia="宋体" w:cs="宋体"/>
          <w:sz w:val="21"/>
        </w:rPr>
        <w:t>标准规范</w:t>
      </w:r>
      <w:bookmarkEnd w:id="17"/>
      <w:bookmarkEnd w:id="18"/>
    </w:p>
    <w:p w14:paraId="7757FC17"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3.1标准清单</w:t>
      </w:r>
    </w:p>
    <w:p w14:paraId="1D499C00">
      <w:pPr>
        <w:spacing w:line="360" w:lineRule="auto"/>
        <w:ind w:firstLine="420"/>
        <w:rPr>
          <w:rFonts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lang w:eastAsia="zh-CN"/>
        </w:rPr>
        <w:t>设计、制造、检验、试验和验收的标准应按照最新版本的标准执行，以下所列的规范、标准（但不局，限于此）和规定如有抵触按严格的要求执行。技术文件（或数据表）与相关的规范和标准有冲突，应向招标人提出并征得招标人书面认可后才能开展工作。泵的设计、制造、检验、验收等应符合以下标准的要求（但不仅限于以下标准）：</w:t>
      </w:r>
    </w:p>
    <w:tbl>
      <w:tblPr>
        <w:tblStyle w:val="8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"/>
        <w:gridCol w:w="1807"/>
        <w:gridCol w:w="6100"/>
      </w:tblGrid>
      <w:tr w14:paraId="3802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30F2CB2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807" w:type="dxa"/>
            <w:vAlign w:val="center"/>
          </w:tcPr>
          <w:p w14:paraId="1555DB3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标准编号</w:t>
            </w:r>
          </w:p>
        </w:tc>
        <w:tc>
          <w:tcPr>
            <w:tcW w:w="6100" w:type="dxa"/>
            <w:vAlign w:val="center"/>
          </w:tcPr>
          <w:p w14:paraId="43B30BB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名称∕描述</w:t>
            </w:r>
          </w:p>
        </w:tc>
      </w:tr>
      <w:tr w14:paraId="3F30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5E47B68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807" w:type="dxa"/>
            <w:vAlign w:val="center"/>
          </w:tcPr>
          <w:p w14:paraId="78C1E3B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API610（第十一版）</w:t>
            </w:r>
          </w:p>
        </w:tc>
        <w:tc>
          <w:tcPr>
            <w:tcW w:w="6100" w:type="dxa"/>
            <w:vAlign w:val="center"/>
          </w:tcPr>
          <w:p w14:paraId="1F42F9A6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《石油，重化学和天然气工业用离心泵》</w:t>
            </w:r>
          </w:p>
        </w:tc>
      </w:tr>
      <w:tr w14:paraId="612B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5719689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807" w:type="dxa"/>
            <w:vAlign w:val="center"/>
          </w:tcPr>
          <w:p w14:paraId="56DD9B5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JB／T7742</w:t>
            </w:r>
          </w:p>
        </w:tc>
        <w:tc>
          <w:tcPr>
            <w:tcW w:w="6100" w:type="dxa"/>
            <w:vAlign w:val="center"/>
          </w:tcPr>
          <w:p w14:paraId="459E84CB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《氟塑料衬里单级单吸化工磁力泵技术条件》</w:t>
            </w:r>
          </w:p>
        </w:tc>
      </w:tr>
      <w:tr w14:paraId="4CA4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0F3E833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807" w:type="dxa"/>
            <w:vAlign w:val="center"/>
          </w:tcPr>
          <w:p w14:paraId="587B4A67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GB/T699</w:t>
            </w:r>
          </w:p>
        </w:tc>
        <w:tc>
          <w:tcPr>
            <w:tcW w:w="6100" w:type="dxa"/>
            <w:vAlign w:val="center"/>
          </w:tcPr>
          <w:p w14:paraId="42E0E93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《优质碳素结构钢》</w:t>
            </w:r>
          </w:p>
        </w:tc>
      </w:tr>
      <w:tr w14:paraId="456A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79ED369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807" w:type="dxa"/>
            <w:vAlign w:val="center"/>
          </w:tcPr>
          <w:p w14:paraId="43D9D4EF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GB/T2100</w:t>
            </w:r>
          </w:p>
        </w:tc>
        <w:tc>
          <w:tcPr>
            <w:tcW w:w="6100" w:type="dxa"/>
            <w:vAlign w:val="center"/>
          </w:tcPr>
          <w:p w14:paraId="37544C3D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《一般用途耐蚀钢铸件》</w:t>
            </w:r>
          </w:p>
        </w:tc>
      </w:tr>
      <w:tr w14:paraId="5FA39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4918C51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807" w:type="dxa"/>
            <w:vAlign w:val="center"/>
          </w:tcPr>
          <w:p w14:paraId="20D39A9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GB/T3216-2016</w:t>
            </w:r>
          </w:p>
        </w:tc>
        <w:tc>
          <w:tcPr>
            <w:tcW w:w="6100" w:type="dxa"/>
            <w:vAlign w:val="center"/>
          </w:tcPr>
          <w:p w14:paraId="40E686B7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回转动力泵水力性能验收试验1级、2级和3级</w:t>
            </w:r>
          </w:p>
        </w:tc>
      </w:tr>
      <w:tr w14:paraId="50D92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88B838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1807" w:type="dxa"/>
            <w:vAlign w:val="center"/>
          </w:tcPr>
          <w:p w14:paraId="39675DB8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JB/T4297-2008</w:t>
            </w:r>
          </w:p>
        </w:tc>
        <w:tc>
          <w:tcPr>
            <w:tcW w:w="6100" w:type="dxa"/>
            <w:vAlign w:val="center"/>
          </w:tcPr>
          <w:p w14:paraId="2241F0DA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《泵产品涂漆技术条件》</w:t>
            </w:r>
          </w:p>
        </w:tc>
      </w:tr>
      <w:tr w14:paraId="3C2EA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71164F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1807" w:type="dxa"/>
            <w:vAlign w:val="center"/>
          </w:tcPr>
          <w:p w14:paraId="2C57125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GB755-2008</w:t>
            </w:r>
          </w:p>
        </w:tc>
        <w:tc>
          <w:tcPr>
            <w:tcW w:w="6100" w:type="dxa"/>
            <w:vAlign w:val="center"/>
          </w:tcPr>
          <w:p w14:paraId="4BFD04D0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《旋转电机基本技术要求》</w:t>
            </w:r>
          </w:p>
        </w:tc>
      </w:tr>
      <w:tr w14:paraId="527F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7339D5D5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1807" w:type="dxa"/>
            <w:vAlign w:val="center"/>
          </w:tcPr>
          <w:p w14:paraId="037B71A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GB18613-2020</w:t>
            </w:r>
          </w:p>
        </w:tc>
        <w:tc>
          <w:tcPr>
            <w:tcW w:w="6100" w:type="dxa"/>
            <w:vAlign w:val="center"/>
          </w:tcPr>
          <w:p w14:paraId="3FDD98F1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《中小型三相异步电动机能效限定值及节能评价值》</w:t>
            </w:r>
          </w:p>
        </w:tc>
      </w:tr>
      <w:tr w14:paraId="7750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484C60E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1807" w:type="dxa"/>
            <w:vAlign w:val="center"/>
          </w:tcPr>
          <w:p w14:paraId="22BEAEF6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GB/T4942.1-2006</w:t>
            </w:r>
          </w:p>
        </w:tc>
        <w:tc>
          <w:tcPr>
            <w:tcW w:w="6100" w:type="dxa"/>
            <w:vAlign w:val="center"/>
          </w:tcPr>
          <w:p w14:paraId="1C8ECC5D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旋转电机整体结构的防护等级(IP代码)分级</w:t>
            </w:r>
          </w:p>
        </w:tc>
      </w:tr>
      <w:tr w14:paraId="2F90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E46881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1807" w:type="dxa"/>
            <w:vAlign w:val="center"/>
          </w:tcPr>
          <w:p w14:paraId="26E05195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HG/T4090</w:t>
            </w:r>
          </w:p>
        </w:tc>
        <w:tc>
          <w:tcPr>
            <w:tcW w:w="6100" w:type="dxa"/>
            <w:vAlign w:val="center"/>
          </w:tcPr>
          <w:p w14:paraId="418C8BED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塑料衬里设备电火花实试验方法</w:t>
            </w:r>
          </w:p>
        </w:tc>
      </w:tr>
      <w:tr w14:paraId="7BFB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C5CCB4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  <w:tc>
          <w:tcPr>
            <w:tcW w:w="1807" w:type="dxa"/>
            <w:vAlign w:val="center"/>
          </w:tcPr>
          <w:p w14:paraId="799AA35C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JB/T6881-2006</w:t>
            </w:r>
          </w:p>
        </w:tc>
        <w:tc>
          <w:tcPr>
            <w:tcW w:w="6100" w:type="dxa"/>
            <w:vAlign w:val="center"/>
          </w:tcPr>
          <w:p w14:paraId="32EDD341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泵可靠性测定试验</w:t>
            </w:r>
          </w:p>
        </w:tc>
      </w:tr>
      <w:tr w14:paraId="392C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99B784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1807" w:type="dxa"/>
            <w:vAlign w:val="center"/>
          </w:tcPr>
          <w:p w14:paraId="50656DBB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JB/T6882-2006</w:t>
            </w:r>
          </w:p>
        </w:tc>
        <w:tc>
          <w:tcPr>
            <w:tcW w:w="6100" w:type="dxa"/>
            <w:vAlign w:val="center"/>
          </w:tcPr>
          <w:p w14:paraId="331CE758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泵可靠性验证试验</w:t>
            </w:r>
          </w:p>
        </w:tc>
      </w:tr>
      <w:tr w14:paraId="012C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206F263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1807" w:type="dxa"/>
            <w:vAlign w:val="center"/>
          </w:tcPr>
          <w:p w14:paraId="45C279B5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GB/T5660-2013</w:t>
            </w:r>
          </w:p>
        </w:tc>
        <w:tc>
          <w:tcPr>
            <w:tcW w:w="6100" w:type="dxa"/>
            <w:vAlign w:val="center"/>
          </w:tcPr>
          <w:p w14:paraId="2D78257B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轴向吸入磁力泵底座尺寸和安装尺寸</w:t>
            </w:r>
          </w:p>
        </w:tc>
      </w:tr>
      <w:tr w14:paraId="1F421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946A33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1807" w:type="dxa"/>
            <w:vAlign w:val="center"/>
          </w:tcPr>
          <w:p w14:paraId="2F8A052B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GB/T9239.1-2006</w:t>
            </w:r>
          </w:p>
        </w:tc>
        <w:tc>
          <w:tcPr>
            <w:tcW w:w="6100" w:type="dxa"/>
            <w:vAlign w:val="center"/>
          </w:tcPr>
          <w:p w14:paraId="770A2313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机械振动恒态（刚性）转子平衡品质要求第1部分：许用不平衡的确定</w:t>
            </w:r>
          </w:p>
        </w:tc>
      </w:tr>
      <w:tr w14:paraId="7C62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4828F2F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1807" w:type="dxa"/>
            <w:vAlign w:val="center"/>
          </w:tcPr>
          <w:p w14:paraId="01C73A62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GB/T13007-2011</w:t>
            </w:r>
          </w:p>
        </w:tc>
        <w:tc>
          <w:tcPr>
            <w:tcW w:w="6100" w:type="dxa"/>
            <w:vAlign w:val="center"/>
          </w:tcPr>
          <w:p w14:paraId="7A7D7666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磁力泵效率</w:t>
            </w:r>
          </w:p>
        </w:tc>
      </w:tr>
      <w:tr w14:paraId="3DC8E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10707071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</w:t>
            </w:r>
          </w:p>
        </w:tc>
        <w:tc>
          <w:tcPr>
            <w:tcW w:w="1807" w:type="dxa"/>
            <w:vAlign w:val="center"/>
          </w:tcPr>
          <w:p w14:paraId="148A98F7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GB/T29529-2013</w:t>
            </w:r>
          </w:p>
        </w:tc>
        <w:tc>
          <w:tcPr>
            <w:tcW w:w="6100" w:type="dxa"/>
            <w:vAlign w:val="center"/>
          </w:tcPr>
          <w:p w14:paraId="2758C4CC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泵的噪声测量与评价方法</w:t>
            </w:r>
          </w:p>
        </w:tc>
      </w:tr>
      <w:tr w14:paraId="14D5C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60B53D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</w:t>
            </w:r>
          </w:p>
        </w:tc>
        <w:tc>
          <w:tcPr>
            <w:tcW w:w="1807" w:type="dxa"/>
            <w:vAlign w:val="center"/>
          </w:tcPr>
          <w:p w14:paraId="34333B1D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HG/T20592-2009</w:t>
            </w:r>
          </w:p>
        </w:tc>
        <w:tc>
          <w:tcPr>
            <w:tcW w:w="6100" w:type="dxa"/>
            <w:vAlign w:val="center"/>
          </w:tcPr>
          <w:p w14:paraId="124E6AA6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钢制管法兰(PN系列)</w:t>
            </w:r>
          </w:p>
        </w:tc>
      </w:tr>
      <w:tr w14:paraId="4ACFD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0FA289E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</w:t>
            </w:r>
          </w:p>
        </w:tc>
        <w:tc>
          <w:tcPr>
            <w:tcW w:w="1807" w:type="dxa"/>
            <w:vAlign w:val="center"/>
          </w:tcPr>
          <w:p w14:paraId="41127F11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GB/T13306-2011</w:t>
            </w:r>
          </w:p>
        </w:tc>
        <w:tc>
          <w:tcPr>
            <w:tcW w:w="6100" w:type="dxa"/>
            <w:vAlign w:val="center"/>
          </w:tcPr>
          <w:p w14:paraId="4BF19B22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标牌</w:t>
            </w:r>
          </w:p>
        </w:tc>
      </w:tr>
      <w:tr w14:paraId="3A1C6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9" w:type="dxa"/>
            <w:vAlign w:val="center"/>
          </w:tcPr>
          <w:p w14:paraId="6FD4931F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</w:t>
            </w:r>
          </w:p>
        </w:tc>
        <w:tc>
          <w:tcPr>
            <w:tcW w:w="1807" w:type="dxa"/>
            <w:vAlign w:val="center"/>
          </w:tcPr>
          <w:p w14:paraId="7AF96647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GB/T13384-2008</w:t>
            </w:r>
          </w:p>
        </w:tc>
        <w:tc>
          <w:tcPr>
            <w:tcW w:w="6100" w:type="dxa"/>
            <w:vAlign w:val="center"/>
          </w:tcPr>
          <w:p w14:paraId="0EE702F2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机电产品包装通用技术条件</w:t>
            </w:r>
          </w:p>
        </w:tc>
      </w:tr>
    </w:tbl>
    <w:p w14:paraId="11C929DA">
      <w:pPr>
        <w:spacing w:before="156" w:beforeLines="50" w:line="360" w:lineRule="auto"/>
        <w:rPr>
          <w:rFonts w:ascii="宋体" w:hAnsi="宋体" w:eastAsia="宋体" w:cs="宋体"/>
          <w:bCs/>
          <w:lang w:eastAsia="zh-CN"/>
        </w:rPr>
      </w:pPr>
      <w:r>
        <w:rPr>
          <w:rFonts w:hint="eastAsia" w:ascii="宋体" w:hAnsi="宋体" w:eastAsia="宋体" w:cs="宋体"/>
          <w:bCs/>
          <w:lang w:eastAsia="zh-CN"/>
        </w:rPr>
        <w:t>3.2构件材质要求</w:t>
      </w:r>
    </w:p>
    <w:tbl>
      <w:tblPr>
        <w:tblStyle w:val="8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3399"/>
        <w:gridCol w:w="2282"/>
      </w:tblGrid>
      <w:tr w14:paraId="3F37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14882EF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3399" w:type="dxa"/>
            <w:vAlign w:val="center"/>
          </w:tcPr>
          <w:p w14:paraId="0276662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材质</w:t>
            </w:r>
          </w:p>
        </w:tc>
        <w:tc>
          <w:tcPr>
            <w:tcW w:w="2282" w:type="dxa"/>
            <w:vAlign w:val="center"/>
          </w:tcPr>
          <w:p w14:paraId="65E6494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64392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14F42C27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泵体</w:t>
            </w:r>
          </w:p>
        </w:tc>
        <w:tc>
          <w:tcPr>
            <w:tcW w:w="3399" w:type="dxa"/>
            <w:vAlign w:val="center"/>
          </w:tcPr>
          <w:p w14:paraId="566F367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球墨铸铁</w:t>
            </w:r>
            <w:r>
              <w:rPr>
                <w:rFonts w:hint="eastAsia" w:ascii="宋体" w:hAnsi="宋体" w:eastAsia="宋体" w:cs="宋体"/>
                <w:lang w:eastAsia="zh-CN"/>
              </w:rPr>
              <w:t>P</w:t>
            </w:r>
            <w:r>
              <w:rPr>
                <w:rFonts w:hint="eastAsia" w:ascii="宋体" w:hAnsi="宋体" w:eastAsia="宋体" w:cs="宋体"/>
              </w:rPr>
              <w:t>FA</w:t>
            </w:r>
          </w:p>
        </w:tc>
        <w:tc>
          <w:tcPr>
            <w:tcW w:w="2282" w:type="dxa"/>
            <w:vAlign w:val="center"/>
          </w:tcPr>
          <w:p w14:paraId="07869EA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6F07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15AC73C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叶轮</w:t>
            </w:r>
          </w:p>
        </w:tc>
        <w:tc>
          <w:tcPr>
            <w:tcW w:w="3399" w:type="dxa"/>
            <w:vAlign w:val="center"/>
          </w:tcPr>
          <w:p w14:paraId="5BBC730F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45#PFA</w:t>
            </w:r>
          </w:p>
        </w:tc>
        <w:tc>
          <w:tcPr>
            <w:tcW w:w="2282" w:type="dxa"/>
            <w:vAlign w:val="center"/>
          </w:tcPr>
          <w:p w14:paraId="5E4EC53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1F97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63DE49C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滑动轴承</w:t>
            </w:r>
          </w:p>
        </w:tc>
        <w:tc>
          <w:tcPr>
            <w:tcW w:w="3399" w:type="dxa"/>
            <w:vAlign w:val="center"/>
          </w:tcPr>
          <w:p w14:paraId="5291FF5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SSIC</w:t>
            </w:r>
          </w:p>
        </w:tc>
        <w:tc>
          <w:tcPr>
            <w:tcW w:w="2282" w:type="dxa"/>
            <w:vAlign w:val="center"/>
          </w:tcPr>
          <w:p w14:paraId="59FE274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6D96A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1455DEC7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轴套</w:t>
            </w:r>
          </w:p>
        </w:tc>
        <w:tc>
          <w:tcPr>
            <w:tcW w:w="3399" w:type="dxa"/>
            <w:vAlign w:val="center"/>
          </w:tcPr>
          <w:p w14:paraId="18104B1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SSIC</w:t>
            </w:r>
          </w:p>
        </w:tc>
        <w:tc>
          <w:tcPr>
            <w:tcW w:w="2282" w:type="dxa"/>
            <w:vAlign w:val="center"/>
          </w:tcPr>
          <w:p w14:paraId="714ACED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5C5E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4D6E37D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内磁转子</w:t>
            </w:r>
          </w:p>
        </w:tc>
        <w:tc>
          <w:tcPr>
            <w:tcW w:w="3399" w:type="dxa"/>
            <w:vAlign w:val="center"/>
          </w:tcPr>
          <w:p w14:paraId="7BEA944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钐钴衬</w:t>
            </w:r>
            <w:r>
              <w:rPr>
                <w:rFonts w:hint="eastAsia" w:ascii="宋体" w:hAnsi="宋体" w:eastAsia="宋体" w:cs="宋体"/>
              </w:rPr>
              <w:t>PFA</w:t>
            </w:r>
          </w:p>
        </w:tc>
        <w:tc>
          <w:tcPr>
            <w:tcW w:w="2282" w:type="dxa"/>
            <w:vAlign w:val="center"/>
          </w:tcPr>
          <w:p w14:paraId="116281F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钐钴</w:t>
            </w:r>
          </w:p>
        </w:tc>
      </w:tr>
      <w:tr w14:paraId="1B207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1E493E7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隔离套</w:t>
            </w:r>
          </w:p>
        </w:tc>
        <w:tc>
          <w:tcPr>
            <w:tcW w:w="3399" w:type="dxa"/>
            <w:vAlign w:val="center"/>
          </w:tcPr>
          <w:p w14:paraId="31A61F62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PFA</w:t>
            </w:r>
            <w:r>
              <w:rPr>
                <w:rFonts w:hint="eastAsia" w:ascii="宋体" w:hAnsi="宋体" w:eastAsia="宋体" w:cs="宋体"/>
                <w:lang w:eastAsia="zh-CN"/>
              </w:rPr>
              <w:t>/PTFE</w:t>
            </w:r>
          </w:p>
        </w:tc>
        <w:tc>
          <w:tcPr>
            <w:tcW w:w="2282" w:type="dxa"/>
            <w:vAlign w:val="center"/>
          </w:tcPr>
          <w:p w14:paraId="089D583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31313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295D84D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外磁转子</w:t>
            </w:r>
          </w:p>
        </w:tc>
        <w:tc>
          <w:tcPr>
            <w:tcW w:w="3399" w:type="dxa"/>
            <w:vAlign w:val="center"/>
          </w:tcPr>
          <w:p w14:paraId="2E87B8D9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钕铁硼/钐钴</w:t>
            </w:r>
          </w:p>
        </w:tc>
        <w:tc>
          <w:tcPr>
            <w:tcW w:w="2282" w:type="dxa"/>
            <w:vAlign w:val="center"/>
          </w:tcPr>
          <w:p w14:paraId="57184847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钕铁硼/钐钴(视实际参数表温度选择)</w:t>
            </w:r>
          </w:p>
        </w:tc>
      </w:tr>
      <w:tr w14:paraId="75260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3D3BD40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前后轴承压盖</w:t>
            </w:r>
          </w:p>
        </w:tc>
        <w:tc>
          <w:tcPr>
            <w:tcW w:w="3399" w:type="dxa"/>
            <w:vAlign w:val="center"/>
          </w:tcPr>
          <w:p w14:paraId="3F7EC02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球墨铸铁</w:t>
            </w:r>
          </w:p>
        </w:tc>
        <w:tc>
          <w:tcPr>
            <w:tcW w:w="2282" w:type="dxa"/>
            <w:vAlign w:val="center"/>
          </w:tcPr>
          <w:p w14:paraId="288AEA5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5FD7B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64630A9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轴承箱</w:t>
            </w:r>
          </w:p>
        </w:tc>
        <w:tc>
          <w:tcPr>
            <w:tcW w:w="3399" w:type="dxa"/>
            <w:vAlign w:val="center"/>
          </w:tcPr>
          <w:p w14:paraId="50CB152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球墨铸铁</w:t>
            </w:r>
          </w:p>
        </w:tc>
        <w:tc>
          <w:tcPr>
            <w:tcW w:w="2282" w:type="dxa"/>
            <w:vAlign w:val="center"/>
          </w:tcPr>
          <w:p w14:paraId="19AD113F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54FB8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7FABCC8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支脚</w:t>
            </w:r>
          </w:p>
        </w:tc>
        <w:tc>
          <w:tcPr>
            <w:tcW w:w="3399" w:type="dxa"/>
            <w:vAlign w:val="center"/>
          </w:tcPr>
          <w:p w14:paraId="5984B24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球墨铸铁</w:t>
            </w:r>
          </w:p>
        </w:tc>
        <w:tc>
          <w:tcPr>
            <w:tcW w:w="2282" w:type="dxa"/>
            <w:vAlign w:val="center"/>
          </w:tcPr>
          <w:p w14:paraId="07331AC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1E472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4B22DA0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底板</w:t>
            </w:r>
          </w:p>
        </w:tc>
        <w:tc>
          <w:tcPr>
            <w:tcW w:w="3399" w:type="dxa"/>
            <w:vAlign w:val="center"/>
          </w:tcPr>
          <w:p w14:paraId="2FD0546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球墨铸铁</w:t>
            </w:r>
          </w:p>
        </w:tc>
        <w:tc>
          <w:tcPr>
            <w:tcW w:w="2282" w:type="dxa"/>
            <w:vAlign w:val="center"/>
          </w:tcPr>
          <w:p w14:paraId="14D0790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17643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39" w:type="dxa"/>
            <w:vAlign w:val="center"/>
          </w:tcPr>
          <w:p w14:paraId="25F3D585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膜片联轴器</w:t>
            </w:r>
          </w:p>
        </w:tc>
        <w:tc>
          <w:tcPr>
            <w:tcW w:w="3399" w:type="dxa"/>
            <w:vAlign w:val="center"/>
          </w:tcPr>
          <w:p w14:paraId="224FF6A7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无锡创明</w:t>
            </w:r>
          </w:p>
        </w:tc>
        <w:tc>
          <w:tcPr>
            <w:tcW w:w="2282" w:type="dxa"/>
            <w:vAlign w:val="center"/>
          </w:tcPr>
          <w:p w14:paraId="1ABF94E5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0B303903">
      <w:pPr>
        <w:pStyle w:val="2"/>
        <w:spacing w:before="0" w:after="0" w:line="360" w:lineRule="auto"/>
        <w:rPr>
          <w:rFonts w:ascii="宋体" w:hAnsi="宋体" w:eastAsia="宋体" w:cs="宋体"/>
          <w:sz w:val="21"/>
          <w:lang w:eastAsia="zh-CN"/>
        </w:rPr>
      </w:pPr>
      <w:bookmarkStart w:id="19" w:name="_Toc15627"/>
      <w:r>
        <w:rPr>
          <w:rFonts w:hint="eastAsia" w:ascii="宋体" w:hAnsi="宋体" w:eastAsia="宋体" w:cs="宋体"/>
          <w:sz w:val="21"/>
          <w:lang w:eastAsia="zh-CN"/>
        </w:rPr>
        <w:t>4、电机要求</w:t>
      </w:r>
      <w:bookmarkEnd w:id="19"/>
    </w:p>
    <w:p w14:paraId="3B2404A5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4.1电机总体要求：电机采用佳木斯电机股份有限公司、卧龙电气南阳防爆集团股份有限公司电机；电机要求不低于GB18613-2020版</w:t>
      </w:r>
      <w:r>
        <w:rPr>
          <w:rFonts w:hint="eastAsia" w:ascii="宋体" w:hAnsi="宋体" w:eastAsia="宋体" w:cs="宋体"/>
          <w:highlight w:val="yellow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级能效标准（以交货时最新规范为准）。</w:t>
      </w:r>
    </w:p>
    <w:p w14:paraId="6035B7AB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4.2防护等级：IP55；防爆等级dIIBT4/dIICT4（详见数据表）；F级绝缘（温升按B级考核），防腐等级</w:t>
      </w:r>
      <w:r>
        <w:rPr>
          <w:rFonts w:hint="eastAsia" w:ascii="宋体" w:hAnsi="宋体" w:eastAsia="宋体" w:cs="宋体"/>
          <w:highlight w:val="yellow"/>
          <w:lang w:eastAsia="zh-CN"/>
        </w:rPr>
        <w:t>WF2</w:t>
      </w:r>
      <w:r>
        <w:rPr>
          <w:rFonts w:hint="eastAsia" w:ascii="宋体" w:hAnsi="宋体" w:eastAsia="宋体" w:cs="宋体"/>
          <w:lang w:eastAsia="zh-CN"/>
        </w:rPr>
        <w:t>；</w:t>
      </w:r>
    </w:p>
    <w:p w14:paraId="39739559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4.3电动机轴承：选择进口</w:t>
      </w:r>
      <w:r>
        <w:rPr>
          <w:rFonts w:hint="eastAsia" w:ascii="宋体" w:hAnsi="宋体" w:eastAsia="宋体" w:cs="宋体"/>
          <w:highlight w:val="yellow"/>
          <w:lang w:eastAsia="zh-CN"/>
        </w:rPr>
        <w:t>SKF轴</w:t>
      </w:r>
      <w:r>
        <w:rPr>
          <w:rFonts w:hint="eastAsia" w:ascii="宋体" w:hAnsi="宋体" w:eastAsia="宋体" w:cs="宋体"/>
          <w:lang w:eastAsia="zh-CN"/>
        </w:rPr>
        <w:t>承，正常工况下电机轴承使用寿命保证使用30000小时，电机前、后轴承设置必须的润滑剂加注和排放装置。</w:t>
      </w:r>
    </w:p>
    <w:p w14:paraId="63D836A0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4.4电动机接线盒为电动机侧面出线，接线盒可360°旋转，设置的电缆进线孔直径应足够大，方便电缆接线接入，电机接线盒图纸需确认后制作，电缆直接接入不经穿线挠性管接入接线盒；接线盒采取喇叭口（橡套）连接方式；且接线盒空间充足且满足接线方便，接线盒尺寸必须按该机座型号大2级最大功率电动机接线盒尺寸配置。外部焊有接地螺栓。电动机全部铭牌的材质均为304不锈钢，并做好防腐蚀防护。</w:t>
      </w:r>
    </w:p>
    <w:p w14:paraId="534897A6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4.5接地：电动机本体应有“接地”标志及“接地线”连接固定螺丝。其位置应在电动机接线盒同一侧。每台电动机应有电动机机座的接地装置。</w:t>
      </w:r>
    </w:p>
    <w:p w14:paraId="3A6FCFC1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4.6电动机在冷态下起动应不少于2次，每次的起动循环周期不大于5分钟；热态起动应不少于1次。如果起动时间不超过2～3秒，电动机应能够多次起动。当电源电压与额定电压的偏差不超过±10％时，电动机输出功率应连续保持为额定值，此时，温升按B级（绝缘等级为F级）考核。电动机在额定转速下运行时，电压突然降到额定电压的70％达2秒钟，电动机能满载恢复正常工作。</w:t>
      </w:r>
    </w:p>
    <w:p w14:paraId="23D50314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4.7电机本体应具有良好的防腐性能，电机本体不能出现材料本色，均应做过防腐处理。</w:t>
      </w:r>
    </w:p>
    <w:p w14:paraId="77038ED4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4.8电气以接线盒为界。</w:t>
      </w:r>
    </w:p>
    <w:p w14:paraId="631E1B9C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4.8电动机现场安装完成后，带载运行，四个地脚、前轴、后轴、顶部的X、Y、Z轴方向振动速度值不得大于1.8mm/s。</w:t>
      </w:r>
    </w:p>
    <w:p w14:paraId="02A1248E">
      <w:pPr>
        <w:spacing w:line="360" w:lineRule="auto"/>
        <w:rPr>
          <w:rFonts w:ascii="宋体" w:hAnsi="宋体" w:eastAsia="宋体" w:cs="宋体"/>
          <w:b/>
          <w:bCs/>
          <w:spacing w:val="-1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4.10电机底脚设置3mm-5mm厚不锈钢调整垫。驱动电机的额定功率至少应为泵轴功率（含传动损失）与功率裕量系数K（见下表）的乘积。</w:t>
      </w:r>
    </w:p>
    <w:p w14:paraId="4CA4815B">
      <w:pPr>
        <w:pStyle w:val="2"/>
        <w:spacing w:before="0" w:after="0" w:line="360" w:lineRule="auto"/>
        <w:rPr>
          <w:rFonts w:ascii="宋体" w:hAnsi="宋体" w:eastAsia="宋体" w:cs="宋体"/>
          <w:sz w:val="21"/>
          <w:lang w:eastAsia="zh-CN"/>
        </w:rPr>
      </w:pPr>
      <w:bookmarkStart w:id="20" w:name="_Toc576"/>
      <w:r>
        <w:rPr>
          <w:rFonts w:hint="eastAsia" w:ascii="宋体" w:hAnsi="宋体" w:eastAsia="宋体" w:cs="宋体"/>
          <w:sz w:val="21"/>
          <w:lang w:eastAsia="zh-CN"/>
        </w:rPr>
        <w:t>5、技术要求</w:t>
      </w:r>
      <w:bookmarkEnd w:id="20"/>
    </w:p>
    <w:p w14:paraId="3436FD3C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5.1.泵组（包括电机）的设计和制作最低使用寿命不低于120000h（不包括易损件），并能够至少24000小时不间断操作。</w:t>
      </w:r>
    </w:p>
    <w:p w14:paraId="5A038841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5.2泵和电机的标准点噪声不大于85dB（A）（距离设备1米处测量）。</w:t>
      </w:r>
    </w:p>
    <w:p w14:paraId="1F2AE0A5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5.3泵结构设计满足在不拆卸进出口法兰及电机的情况下即可进行检修。</w:t>
      </w:r>
    </w:p>
    <w:p w14:paraId="1C7A184F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5.4叶轮具有可靠的抗汽蚀性能，静平衡精度不低于G6.3级，动平衡精度不低于G2.5级。叶轮与轴非过盈配合。</w:t>
      </w:r>
    </w:p>
    <w:p w14:paraId="45FF17F7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5.5泵装箱前，所有外接法兰塑料盲盖可靠封堵，以防异物、污水和水进入。泵进出口等均为法兰连接，法兰标准HG/T20592-2009(B)。</w:t>
      </w:r>
    </w:p>
    <w:p w14:paraId="4C10DFC9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5.6泵组成所有材料的材质不得低于招标人的要求，并得到招标人的认可。</w:t>
      </w:r>
    </w:p>
    <w:p w14:paraId="70DF8AA7">
      <w:pPr>
        <w:pStyle w:val="4"/>
        <w:spacing w:line="360" w:lineRule="auto"/>
        <w:ind w:firstLine="0"/>
        <w:rPr>
          <w:rFonts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5.7泵的铭牌</w:t>
      </w:r>
      <w:bookmarkStart w:id="31" w:name="_GoBack"/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采用304不锈钢，要求牢固的固定在泵的显眼之处，旋转方向应当用结构牢固而突起的箭头表示。铭牌内容包括：位号、设备型号、主要参数：包括流量、扬程、泵效率、必须汽蚀余量、轴功率、泵出厂编号（出厂编号除了标明在铭牌上外，还应永久地标明在泵壳上），出厂日期、制作厂名称等。铭牌内容需要招标人审查。</w:t>
      </w:r>
    </w:p>
    <w:p w14:paraId="488EF47D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5.8泵轴处振动值符合《石油化工旋转机械振动标准》的规定，振动值≤2.8mm/s。</w:t>
      </w:r>
    </w:p>
    <w:p w14:paraId="7AC38735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5.9泵叶轮做动平衡试验，用户见证性能试验，包括额定转速下全流量、全扬程、必须汽蚀余量（0.6Q、1.0Q、1.2Q），并提供性能试验报告。</w:t>
      </w:r>
    </w:p>
    <w:p w14:paraId="1B831BC1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5.10泵必须具有到关死点连续上升的、稳定的扬程-流量曲线，扬程上升量为额定流量下扬程的5%~20%，最佳效率点应位于工况点流量与最大流量点之间。</w:t>
      </w:r>
    </w:p>
    <w:p w14:paraId="607A2B4A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5.11要求泵不解体，可以达到安装使用要求。</w:t>
      </w:r>
    </w:p>
    <w:p w14:paraId="461BCDE7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5.12过流部分塑层材质采用全新可溶性聚四氟乙烯（PFA）（要求供应商为日本大金、美国3M），滑动轴承材质采用SSIC。泵壳基体、轴承箱体采用不低于球墨铸铁。</w:t>
      </w:r>
    </w:p>
    <w:p w14:paraId="27988D90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5.13.塑料衬里的金属基体应能承受塑料成型时的压力和限制变形。金属基体表面的飞边、毛刺应打磨平整，金属锐角加工成半径不小于3mm的圆角，并除去氧化物、油污等物质。</w:t>
      </w:r>
    </w:p>
    <w:p w14:paraId="0BFE8797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5.14塑料层表面要求光滑平整，无划痕、裂纹及塑化不良等缺陷，压制时产生的凹陷和印痕不大于0.5mm。</w:t>
      </w:r>
    </w:p>
    <w:p w14:paraId="2DA06245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5.15塑料层要求致密无杂质，电火花检测不低于15000V。塑层与金属基体应贴合，在-0.08MPa试验下，塑层不出现凸起现象。</w:t>
      </w:r>
    </w:p>
    <w:p w14:paraId="64CB9D08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5.16在技术标书中体现出每台泵额定工况下的效率，每台泵的必须汽蚀余量。</w:t>
      </w:r>
    </w:p>
    <w:p w14:paraId="38C75F11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5.17泵在出厂前须进行联轴器对中，对中要求径向、轴向均≤0.05mm。</w:t>
      </w:r>
    </w:p>
    <w:p w14:paraId="480D9688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5.18投标人应完整填写附表（泵数据一览表及各泵备件通用性一览表），衬里磁力泵的各零部件应尽量考虑能互换，如叶轮、泵壳、泵盖、轴承压盖、轴承、联轴器、轴承座等。</w:t>
      </w:r>
    </w:p>
    <w:p w14:paraId="01B15D85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5.19泵联轴器要求采用膜片式的（选型时按照用户数据表要求确定，膜片式联轴器供应商指定为无锡创明）。联轴器防护罩要求采用掀背式便于盘车，材质采用铝合金及等同价值材质，能经得住900N的来自任何方向的静止点负荷承受力。</w:t>
      </w:r>
    </w:p>
    <w:p w14:paraId="76D6494A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5.20磁性材料要求内磁采用钐钴、外磁采用钐钴或钕铁硼。供应商要求：杭州永磁集团有限公司、包头稀土集团有限公司、绵阳西磁科技有限公司。</w:t>
      </w:r>
    </w:p>
    <w:p w14:paraId="746023B3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5.21铸件采用精密铸造,铸件不应有影响强度的缩孔、气孔、裂纹等缺陷。</w:t>
      </w:r>
    </w:p>
    <w:p w14:paraId="729E1698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5.22泵和驱动电机、联轴器等作为一个整体安装在共同的底座上，整体撬装。</w:t>
      </w:r>
    </w:p>
    <w:p w14:paraId="3970B040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5.23泵在工厂内试车完成后，排尽内部余水并吹干。</w:t>
      </w:r>
    </w:p>
    <w:p w14:paraId="2085DD21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5.24涂漆规定见附件工程涂漆规定。</w:t>
      </w:r>
    </w:p>
    <w:p w14:paraId="380DB02A">
      <w:pPr>
        <w:pStyle w:val="2"/>
        <w:spacing w:before="0" w:after="0" w:line="360" w:lineRule="auto"/>
        <w:rPr>
          <w:rFonts w:ascii="宋体" w:hAnsi="宋体" w:eastAsia="宋体" w:cs="宋体"/>
          <w:sz w:val="21"/>
          <w:lang w:eastAsia="zh-CN"/>
        </w:rPr>
      </w:pPr>
      <w:bookmarkStart w:id="21" w:name="_Toc14916"/>
      <w:r>
        <w:rPr>
          <w:rFonts w:hint="eastAsia" w:ascii="宋体" w:hAnsi="宋体" w:eastAsia="宋体" w:cs="宋体"/>
          <w:sz w:val="21"/>
          <w:lang w:eastAsia="zh-CN"/>
        </w:rPr>
        <w:t>6、检验与试验</w:t>
      </w:r>
      <w:bookmarkEnd w:id="21"/>
    </w:p>
    <w:p w14:paraId="79AEFBCE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6.1投标人按照试验标准进行出厂试验，确保衬里磁力泵性能符合要求。</w:t>
      </w:r>
    </w:p>
    <w:p w14:paraId="1A96A67B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6.2中标人应保证提供的设备是全新的，并经检测、试验是完全合格，并在各个方面符合合同规定的质量、规格和性能要求。</w:t>
      </w:r>
    </w:p>
    <w:p w14:paraId="4901C92C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6.3质量保证、质量控制要求：</w:t>
      </w:r>
    </w:p>
    <w:p w14:paraId="5B925114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6.4提供的所有设备、材料及服务，应由中标人负责质量控制。</w:t>
      </w:r>
    </w:p>
    <w:p w14:paraId="11453774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6.5投标人的质量控制程序检验其所有项目及服务，并包括分包商的项目和服务，是否符合合同和技术规范及相关标准的要求。中标人具备有效方法，控制所有外协、外购件的质量和服务。</w:t>
      </w:r>
    </w:p>
    <w:p w14:paraId="3B2861D8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6.6制造需购进的原材料和外购配套件的质量由投标人完全负责。</w:t>
      </w:r>
    </w:p>
    <w:p w14:paraId="72DA28A6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6.7性能保证：</w:t>
      </w:r>
    </w:p>
    <w:p w14:paraId="33E05CEC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6.8主要零部件使用寿命指标</w:t>
      </w:r>
    </w:p>
    <w:p w14:paraId="22053538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在正常操作条件下，除以下部件外，整机设计寿命为15年，设计工况连续使用寿命大于3年，易损件寿命保证值：</w:t>
      </w:r>
    </w:p>
    <w:tbl>
      <w:tblPr>
        <w:tblStyle w:val="8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841"/>
        <w:gridCol w:w="2487"/>
        <w:gridCol w:w="2467"/>
      </w:tblGrid>
      <w:tr w14:paraId="531B2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724" w:type="dxa"/>
            <w:vAlign w:val="center"/>
          </w:tcPr>
          <w:p w14:paraId="0489C9B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2841" w:type="dxa"/>
            <w:vAlign w:val="center"/>
          </w:tcPr>
          <w:p w14:paraId="32CEAD4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零件名称</w:t>
            </w:r>
          </w:p>
        </w:tc>
        <w:tc>
          <w:tcPr>
            <w:tcW w:w="2487" w:type="dxa"/>
            <w:vAlign w:val="center"/>
          </w:tcPr>
          <w:p w14:paraId="26F67D8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使用寿命</w:t>
            </w:r>
          </w:p>
        </w:tc>
        <w:tc>
          <w:tcPr>
            <w:tcW w:w="2467" w:type="dxa"/>
            <w:vAlign w:val="center"/>
          </w:tcPr>
          <w:p w14:paraId="699A223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7154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4" w:type="dxa"/>
            <w:vAlign w:val="center"/>
          </w:tcPr>
          <w:p w14:paraId="013A31B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2841" w:type="dxa"/>
            <w:vAlign w:val="center"/>
          </w:tcPr>
          <w:p w14:paraId="220539AE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轴承</w:t>
            </w:r>
          </w:p>
        </w:tc>
        <w:tc>
          <w:tcPr>
            <w:tcW w:w="2487" w:type="dxa"/>
            <w:vAlign w:val="center"/>
          </w:tcPr>
          <w:p w14:paraId="1CB0CB9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≥24000小时</w:t>
            </w:r>
          </w:p>
        </w:tc>
        <w:tc>
          <w:tcPr>
            <w:tcW w:w="2467" w:type="dxa"/>
            <w:vAlign w:val="center"/>
          </w:tcPr>
          <w:p w14:paraId="3C12E18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1635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4" w:type="dxa"/>
            <w:vAlign w:val="center"/>
          </w:tcPr>
          <w:p w14:paraId="5F79B43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2841" w:type="dxa"/>
            <w:vAlign w:val="center"/>
          </w:tcPr>
          <w:p w14:paraId="18D995D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隔离套</w:t>
            </w:r>
          </w:p>
        </w:tc>
        <w:tc>
          <w:tcPr>
            <w:tcW w:w="2487" w:type="dxa"/>
            <w:vAlign w:val="center"/>
          </w:tcPr>
          <w:p w14:paraId="3623505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≥24000小时</w:t>
            </w:r>
          </w:p>
        </w:tc>
        <w:tc>
          <w:tcPr>
            <w:tcW w:w="2467" w:type="dxa"/>
            <w:vAlign w:val="center"/>
          </w:tcPr>
          <w:p w14:paraId="3069149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544B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4" w:type="dxa"/>
            <w:vAlign w:val="center"/>
          </w:tcPr>
          <w:p w14:paraId="7F9BDCC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2841" w:type="dxa"/>
            <w:vAlign w:val="center"/>
          </w:tcPr>
          <w:p w14:paraId="655D6A6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泵壳</w:t>
            </w:r>
          </w:p>
        </w:tc>
        <w:tc>
          <w:tcPr>
            <w:tcW w:w="2487" w:type="dxa"/>
            <w:vAlign w:val="center"/>
          </w:tcPr>
          <w:p w14:paraId="447318F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≥24000小时</w:t>
            </w:r>
          </w:p>
        </w:tc>
        <w:tc>
          <w:tcPr>
            <w:tcW w:w="2467" w:type="dxa"/>
            <w:vAlign w:val="center"/>
          </w:tcPr>
          <w:p w14:paraId="6777364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3D7C4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4" w:type="dxa"/>
            <w:vAlign w:val="center"/>
          </w:tcPr>
          <w:p w14:paraId="3F90F39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2841" w:type="dxa"/>
            <w:vAlign w:val="center"/>
          </w:tcPr>
          <w:p w14:paraId="5460ED84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内磁</w:t>
            </w:r>
          </w:p>
        </w:tc>
        <w:tc>
          <w:tcPr>
            <w:tcW w:w="2487" w:type="dxa"/>
            <w:vAlign w:val="center"/>
          </w:tcPr>
          <w:p w14:paraId="503F419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≥24000小时</w:t>
            </w:r>
          </w:p>
        </w:tc>
        <w:tc>
          <w:tcPr>
            <w:tcW w:w="2467" w:type="dxa"/>
            <w:vAlign w:val="center"/>
          </w:tcPr>
          <w:p w14:paraId="32CF905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722E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4" w:type="dxa"/>
            <w:vAlign w:val="center"/>
          </w:tcPr>
          <w:p w14:paraId="2A5CCBE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2841" w:type="dxa"/>
            <w:vAlign w:val="center"/>
          </w:tcPr>
          <w:p w14:paraId="4570B55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主</w:t>
            </w:r>
            <w:r>
              <w:rPr>
                <w:rFonts w:hint="eastAsia" w:ascii="宋体" w:hAnsi="宋体" w:eastAsia="宋体" w:cs="宋体"/>
              </w:rPr>
              <w:t>轴</w:t>
            </w:r>
          </w:p>
        </w:tc>
        <w:tc>
          <w:tcPr>
            <w:tcW w:w="2487" w:type="dxa"/>
            <w:vAlign w:val="center"/>
          </w:tcPr>
          <w:p w14:paraId="4F7746F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≥24000小时</w:t>
            </w:r>
          </w:p>
        </w:tc>
        <w:tc>
          <w:tcPr>
            <w:tcW w:w="2467" w:type="dxa"/>
            <w:vAlign w:val="center"/>
          </w:tcPr>
          <w:p w14:paraId="2459648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6F60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4" w:type="dxa"/>
            <w:vAlign w:val="center"/>
          </w:tcPr>
          <w:p w14:paraId="245387D2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</w:t>
            </w:r>
          </w:p>
        </w:tc>
        <w:tc>
          <w:tcPr>
            <w:tcW w:w="2841" w:type="dxa"/>
            <w:vAlign w:val="center"/>
          </w:tcPr>
          <w:p w14:paraId="2639D54E">
            <w:pPr>
              <w:spacing w:line="360" w:lineRule="auto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外磁</w:t>
            </w:r>
          </w:p>
        </w:tc>
        <w:tc>
          <w:tcPr>
            <w:tcW w:w="2487" w:type="dxa"/>
            <w:vAlign w:val="center"/>
          </w:tcPr>
          <w:p w14:paraId="3657E70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≥24000小时</w:t>
            </w:r>
          </w:p>
        </w:tc>
        <w:tc>
          <w:tcPr>
            <w:tcW w:w="2467" w:type="dxa"/>
            <w:vAlign w:val="center"/>
          </w:tcPr>
          <w:p w14:paraId="7994265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0FE6B6BA">
      <w:pPr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6.9泵性能参数应达到设计方的要求；</w:t>
      </w:r>
    </w:p>
    <w:p w14:paraId="4B790E26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额定转速和额定流量下，泵应满足以下性能允差：</w:t>
      </w:r>
    </w:p>
    <w:p w14:paraId="70399936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扬程允许偏差：+2%；</w:t>
      </w:r>
    </w:p>
    <w:p w14:paraId="5B817DD4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额定轴功率：+4%；</w:t>
      </w:r>
    </w:p>
    <w:p w14:paraId="2A9020F6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效率：0%；</w:t>
      </w:r>
    </w:p>
    <w:p w14:paraId="36DAD9FB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必须汽蚀余量：+0%。</w:t>
      </w:r>
    </w:p>
    <w:p w14:paraId="0546D15A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流量不允许负偏差</w:t>
      </w:r>
    </w:p>
    <w:p w14:paraId="5D79B5CE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机械性能保证：振动≤2.8mm/s。</w:t>
      </w:r>
    </w:p>
    <w:p w14:paraId="1578A5CB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距设备1m处噪声≤85dB。</w:t>
      </w:r>
    </w:p>
    <w:p w14:paraId="2214B976">
      <w:pPr>
        <w:pStyle w:val="2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0"/>
        <w:textAlignment w:val="baseline"/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22" w:name="_Toc11526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备品备件</w:t>
      </w:r>
      <w:bookmarkEnd w:id="22"/>
    </w:p>
    <w:p w14:paraId="0E799B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39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卖方应提供全部承包商提供的设备足够种类和数量的施工安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装、试车、开车备品备件，数</w:t>
      </w:r>
      <w:r>
        <w:rPr>
          <w:rFonts w:hint="eastAsia" w:ascii="宋体" w:hAnsi="宋体" w:eastAsia="宋体" w:cs="宋体"/>
          <w:sz w:val="21"/>
          <w:szCs w:val="21"/>
        </w:rPr>
        <w:t>量至少按如下要求，卖方承担装置性能考核及质保期结束以前的备品备件费用；如不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满足实际</w:t>
      </w:r>
      <w:r>
        <w:rPr>
          <w:rFonts w:hint="eastAsia" w:ascii="宋体" w:hAnsi="宋体" w:eastAsia="宋体" w:cs="宋体"/>
          <w:spacing w:val="-3"/>
          <w:sz w:val="21"/>
          <w:szCs w:val="21"/>
        </w:rPr>
        <w:t>需求时，承包商应自费补充，如承包商不能及时补充买方有权自行采购，由此产生的费用由承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包商承担；</w:t>
      </w:r>
    </w:p>
    <w:p w14:paraId="615EA0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4"/>
          <w:position w:val="10"/>
          <w:sz w:val="21"/>
          <w:szCs w:val="21"/>
        </w:rPr>
        <w:t>备品备件随主机到货验收合格后，卖方负责</w:t>
      </w:r>
      <w:r>
        <w:rPr>
          <w:rFonts w:hint="eastAsia" w:ascii="宋体" w:hAnsi="宋体" w:eastAsia="宋体" w:cs="宋体"/>
          <w:spacing w:val="-5"/>
          <w:position w:val="10"/>
          <w:sz w:val="21"/>
          <w:szCs w:val="21"/>
        </w:rPr>
        <w:t>免费移交给买方：</w:t>
      </w:r>
    </w:p>
    <w:p w14:paraId="4F50DE0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5.1.1安装和开车备件（供货范围内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）：</w:t>
      </w:r>
    </w:p>
    <w:p w14:paraId="7D9EEC47">
      <w:pPr>
        <w:spacing w:line="62" w:lineRule="exact"/>
        <w:rPr>
          <w:rFonts w:hint="eastAsia" w:asciiTheme="minorEastAsia" w:hAnsiTheme="minorEastAsia" w:eastAsiaTheme="minorEastAsia" w:cstheme="minorEastAsia"/>
        </w:rPr>
      </w:pPr>
    </w:p>
    <w:tbl>
      <w:tblPr>
        <w:tblStyle w:val="10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39"/>
        <w:gridCol w:w="1300"/>
        <w:gridCol w:w="1332"/>
        <w:gridCol w:w="1538"/>
      </w:tblGrid>
      <w:tr w14:paraId="19F9B7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139" w:type="dxa"/>
            <w:vAlign w:val="center"/>
          </w:tcPr>
          <w:p w14:paraId="5C2E5190">
            <w:pPr>
              <w:spacing w:before="35" w:line="22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2"/>
                <w:szCs w:val="22"/>
              </w:rPr>
              <w:t>条目</w:t>
            </w:r>
          </w:p>
        </w:tc>
        <w:tc>
          <w:tcPr>
            <w:tcW w:w="1300" w:type="dxa"/>
            <w:vAlign w:val="center"/>
          </w:tcPr>
          <w:p w14:paraId="01B89B7C">
            <w:pPr>
              <w:spacing w:before="35" w:line="221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2"/>
                <w:szCs w:val="22"/>
              </w:rPr>
              <w:t>买方要求</w:t>
            </w:r>
          </w:p>
        </w:tc>
        <w:tc>
          <w:tcPr>
            <w:tcW w:w="1332" w:type="dxa"/>
            <w:vAlign w:val="center"/>
          </w:tcPr>
          <w:p w14:paraId="50E590F7">
            <w:pPr>
              <w:spacing w:before="35" w:line="221" w:lineRule="auto"/>
              <w:ind w:left="99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2"/>
                <w:szCs w:val="22"/>
              </w:rPr>
              <w:t>制造商响应</w:t>
            </w:r>
          </w:p>
        </w:tc>
        <w:tc>
          <w:tcPr>
            <w:tcW w:w="1538" w:type="dxa"/>
            <w:vAlign w:val="center"/>
          </w:tcPr>
          <w:p w14:paraId="36DAB566">
            <w:pPr>
              <w:spacing w:before="35" w:line="222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2"/>
                <w:szCs w:val="22"/>
              </w:rPr>
              <w:t>备注</w:t>
            </w:r>
          </w:p>
        </w:tc>
      </w:tr>
      <w:tr w14:paraId="09EE67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139" w:type="dxa"/>
            <w:vAlign w:val="center"/>
          </w:tcPr>
          <w:p w14:paraId="3E208899">
            <w:pPr>
              <w:spacing w:before="33" w:line="222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2"/>
                <w:szCs w:val="22"/>
              </w:rPr>
              <w:t>全密封圈</w:t>
            </w:r>
          </w:p>
        </w:tc>
        <w:tc>
          <w:tcPr>
            <w:tcW w:w="1300" w:type="dxa"/>
            <w:vAlign w:val="center"/>
          </w:tcPr>
          <w:p w14:paraId="335E322F">
            <w:pPr>
              <w:pStyle w:val="11"/>
              <w:spacing w:before="26" w:line="238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√</w:t>
            </w:r>
          </w:p>
        </w:tc>
        <w:tc>
          <w:tcPr>
            <w:tcW w:w="1332" w:type="dxa"/>
            <w:vAlign w:val="center"/>
          </w:tcPr>
          <w:p w14:paraId="6EFA58B8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38" w:type="dxa"/>
            <w:vAlign w:val="center"/>
          </w:tcPr>
          <w:p w14:paraId="71B0BDBA">
            <w:pPr>
              <w:pStyle w:val="11"/>
              <w:spacing w:before="33" w:line="234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2"/>
                <w:szCs w:val="22"/>
              </w:rPr>
              <w:t>1套/台</w:t>
            </w:r>
          </w:p>
        </w:tc>
      </w:tr>
    </w:tbl>
    <w:p w14:paraId="5D76021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left="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</w:rPr>
        <w:t>5.1.2两年备件（供货范围内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</w:rPr>
        <w:t>）：</w:t>
      </w:r>
    </w:p>
    <w:p w14:paraId="6AB7B75C">
      <w:pPr>
        <w:spacing w:line="65" w:lineRule="exact"/>
        <w:rPr>
          <w:rFonts w:hint="eastAsia" w:asciiTheme="minorEastAsia" w:hAnsiTheme="minorEastAsia" w:eastAsiaTheme="minorEastAsia" w:cstheme="minorEastAsia"/>
        </w:rPr>
      </w:pPr>
    </w:p>
    <w:tbl>
      <w:tblPr>
        <w:tblStyle w:val="10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39"/>
        <w:gridCol w:w="1300"/>
        <w:gridCol w:w="1355"/>
        <w:gridCol w:w="1515"/>
      </w:tblGrid>
      <w:tr w14:paraId="39D295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139" w:type="dxa"/>
            <w:vAlign w:val="center"/>
          </w:tcPr>
          <w:p w14:paraId="096F9061">
            <w:pPr>
              <w:spacing w:before="35" w:line="22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2"/>
                <w:szCs w:val="22"/>
              </w:rPr>
              <w:t>条目</w:t>
            </w:r>
          </w:p>
        </w:tc>
        <w:tc>
          <w:tcPr>
            <w:tcW w:w="1300" w:type="dxa"/>
            <w:vAlign w:val="center"/>
          </w:tcPr>
          <w:p w14:paraId="0D449B8C">
            <w:pPr>
              <w:spacing w:before="35" w:line="221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2"/>
                <w:szCs w:val="22"/>
              </w:rPr>
              <w:t>买方要求</w:t>
            </w:r>
          </w:p>
        </w:tc>
        <w:tc>
          <w:tcPr>
            <w:tcW w:w="1355" w:type="dxa"/>
            <w:vAlign w:val="center"/>
          </w:tcPr>
          <w:p w14:paraId="4A9B60B4">
            <w:pPr>
              <w:spacing w:before="35" w:line="221" w:lineRule="auto"/>
              <w:ind w:left="99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2"/>
                <w:szCs w:val="22"/>
              </w:rPr>
              <w:t>制造商响应</w:t>
            </w:r>
          </w:p>
        </w:tc>
        <w:tc>
          <w:tcPr>
            <w:tcW w:w="1515" w:type="dxa"/>
            <w:vAlign w:val="center"/>
          </w:tcPr>
          <w:p w14:paraId="5F6C3B9E">
            <w:pPr>
              <w:spacing w:before="35" w:line="222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2"/>
                <w:szCs w:val="22"/>
              </w:rPr>
              <w:t>备注</w:t>
            </w:r>
          </w:p>
        </w:tc>
      </w:tr>
      <w:tr w14:paraId="1667D5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139" w:type="dxa"/>
            <w:vAlign w:val="center"/>
          </w:tcPr>
          <w:p w14:paraId="5DBD2495">
            <w:pPr>
              <w:spacing w:before="33" w:line="222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2"/>
                <w:szCs w:val="22"/>
              </w:rPr>
              <w:t>叶轮总成</w:t>
            </w:r>
          </w:p>
        </w:tc>
        <w:tc>
          <w:tcPr>
            <w:tcW w:w="1300" w:type="dxa"/>
            <w:vAlign w:val="center"/>
          </w:tcPr>
          <w:p w14:paraId="69EF6AC9">
            <w:pPr>
              <w:pStyle w:val="11"/>
              <w:spacing w:before="25" w:line="238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√</w:t>
            </w:r>
          </w:p>
        </w:tc>
        <w:tc>
          <w:tcPr>
            <w:tcW w:w="1355" w:type="dxa"/>
            <w:vAlign w:val="center"/>
          </w:tcPr>
          <w:p w14:paraId="7B348ECD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15" w:type="dxa"/>
            <w:vAlign w:val="center"/>
          </w:tcPr>
          <w:p w14:paraId="15EE1E4B">
            <w:pPr>
              <w:pStyle w:val="11"/>
              <w:spacing w:before="33" w:line="234" w:lineRule="auto"/>
              <w:jc w:val="center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2"/>
                <w:szCs w:val="22"/>
              </w:rPr>
              <w:t>1套/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2"/>
                <w:szCs w:val="22"/>
                <w:lang w:val="en-US" w:eastAsia="zh-CN"/>
              </w:rPr>
              <w:t>同一型号</w:t>
            </w:r>
          </w:p>
        </w:tc>
      </w:tr>
      <w:tr w14:paraId="577585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139" w:type="dxa"/>
            <w:vAlign w:val="center"/>
          </w:tcPr>
          <w:p w14:paraId="1802449F">
            <w:pPr>
              <w:spacing w:before="33" w:line="222" w:lineRule="auto"/>
              <w:jc w:val="center"/>
              <w:rPr>
                <w:rFonts w:hint="eastAsia" w:asciiTheme="minorEastAsia" w:hAnsiTheme="minorEastAsia" w:eastAsiaTheme="minorEastAsia" w:cstheme="minorEastAsia"/>
                <w:spacing w:val="-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2"/>
                <w:szCs w:val="22"/>
              </w:rPr>
              <w:t>隔离套总</w:t>
            </w:r>
          </w:p>
        </w:tc>
        <w:tc>
          <w:tcPr>
            <w:tcW w:w="1300" w:type="dxa"/>
            <w:vAlign w:val="center"/>
          </w:tcPr>
          <w:p w14:paraId="1B07E064">
            <w:pPr>
              <w:pStyle w:val="11"/>
              <w:spacing w:before="25" w:line="238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√</w:t>
            </w:r>
          </w:p>
        </w:tc>
        <w:tc>
          <w:tcPr>
            <w:tcW w:w="1355" w:type="dxa"/>
            <w:vAlign w:val="center"/>
          </w:tcPr>
          <w:p w14:paraId="11EF7F05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15" w:type="dxa"/>
            <w:vAlign w:val="center"/>
          </w:tcPr>
          <w:p w14:paraId="20035745">
            <w:pPr>
              <w:pStyle w:val="11"/>
              <w:spacing w:before="33" w:line="234" w:lineRule="auto"/>
              <w:jc w:val="center"/>
              <w:rPr>
                <w:rFonts w:hint="eastAsia" w:asciiTheme="minorEastAsia" w:hAnsiTheme="minorEastAsia" w:eastAsiaTheme="minorEastAsia" w:cstheme="minorEastAsia"/>
                <w:spacing w:val="-7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2"/>
                <w:szCs w:val="22"/>
              </w:rPr>
              <w:t>1套/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2"/>
                <w:szCs w:val="22"/>
                <w:lang w:val="en-US" w:eastAsia="zh-CN"/>
              </w:rPr>
              <w:t>同一型号</w:t>
            </w:r>
          </w:p>
        </w:tc>
      </w:tr>
    </w:tbl>
    <w:p w14:paraId="764D0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</w:rPr>
      </w:pPr>
      <w:bookmarkStart w:id="23" w:name="bookmark17"/>
      <w:bookmarkEnd w:id="23"/>
      <w:r>
        <w:rPr>
          <w:rFonts w:hint="eastAsia" w:asciiTheme="minorEastAsia" w:hAnsiTheme="minorEastAsia" w:eastAsiaTheme="minorEastAsia" w:cstheme="minorEastAsia"/>
        </w:rPr>
        <w:t>5.2特殊工具</w:t>
      </w:r>
    </w:p>
    <w:p w14:paraId="2A6D02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卖方应提供特殊工具，用于设备测试、安装或拆卸等。这些工具应为工厂的标准维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</w:rPr>
        <w:t>护工具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库中不具备的有专门设计的工具。卖方应在投标文件中明确指出这些特殊工具，并在调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</w:rPr>
        <w:t>试后交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付给业主。</w:t>
      </w:r>
    </w:p>
    <w:p w14:paraId="0F5DC93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2" w:firstLineChars="200"/>
        <w:textAlignment w:val="baseline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当卖方需要提供特殊工具时，特殊工具应单独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包装，并注明“用于XXX的特殊工具”。每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</w:rPr>
        <w:t>一个特殊工具都应编号，以便识别其用途。</w:t>
      </w:r>
    </w:p>
    <w:p w14:paraId="797986A2">
      <w:pPr>
        <w:numPr>
          <w:ilvl w:val="0"/>
          <w:numId w:val="1"/>
        </w:numPr>
        <w:rPr>
          <w:rFonts w:hint="eastAsia" w:ascii="宋体" w:hAnsi="宋体" w:eastAsia="宋体" w:cs="宋体"/>
          <w:b/>
          <w:snapToGrid w:val="0"/>
          <w:color w:val="000000"/>
          <w:kern w:val="44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 w:val="0"/>
          <w:color w:val="000000"/>
          <w:kern w:val="44"/>
          <w:sz w:val="21"/>
          <w:szCs w:val="21"/>
          <w:lang w:val="en-US" w:eastAsia="zh-CN" w:bidi="ar-SA"/>
        </w:rPr>
        <w:t>技术服务</w:t>
      </w:r>
    </w:p>
    <w:p w14:paraId="6FE7D94B">
      <w:pPr>
        <w:spacing w:line="360" w:lineRule="auto"/>
        <w:ind w:firstLine="428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2"/>
          <w:lang w:eastAsia="zh-CN"/>
        </w:rPr>
        <w:t>设备在安装过程中，如果需要，供货商应及时到现场进行安装指导。设备在运输、</w:t>
      </w:r>
      <w:r>
        <w:rPr>
          <w:rFonts w:hint="eastAsia" w:ascii="宋体" w:hAnsi="宋体" w:eastAsia="宋体" w:cs="宋体"/>
          <w:spacing w:val="1"/>
          <w:lang w:eastAsia="zh-CN"/>
        </w:rPr>
        <w:t>安装和试</w:t>
      </w:r>
      <w:r>
        <w:rPr>
          <w:rFonts w:hint="eastAsia" w:ascii="宋体" w:hAnsi="宋体" w:eastAsia="宋体" w:cs="宋体"/>
          <w:spacing w:val="-1"/>
          <w:lang w:eastAsia="zh-CN"/>
        </w:rPr>
        <w:t>车过程中发生的任何损坏，供货商应当及时配合买方进行修复。设备在运行过程中发生的任何问</w:t>
      </w:r>
      <w:r>
        <w:rPr>
          <w:rFonts w:hint="eastAsia" w:ascii="宋体" w:hAnsi="宋体" w:eastAsia="宋体" w:cs="宋体"/>
          <w:spacing w:val="-2"/>
          <w:lang w:eastAsia="zh-CN"/>
        </w:rPr>
        <w:t>题，供货商应当及时配合买方和业主进行处理。</w:t>
      </w:r>
    </w:p>
    <w:p w14:paraId="3C352D39">
      <w:pPr>
        <w:spacing w:line="360" w:lineRule="auto"/>
        <w:ind w:firstLine="424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1"/>
          <w:lang w:eastAsia="zh-CN"/>
        </w:rPr>
        <w:t>本合同卖方是整体供货并负责现场指导安装、调试、投料试车、中交直至完工的全部工作。</w:t>
      </w:r>
      <w:r>
        <w:rPr>
          <w:rFonts w:hint="eastAsia" w:ascii="宋体" w:hAnsi="宋体" w:eastAsia="宋体" w:cs="宋体"/>
          <w:spacing w:val="-5"/>
          <w:lang w:eastAsia="zh-CN"/>
        </w:rPr>
        <w:t>鉴于包含现场服务工作内容，买方要求卖方遵守并完成</w:t>
      </w:r>
      <w:r>
        <w:rPr>
          <w:rFonts w:hint="eastAsia" w:ascii="宋体" w:hAnsi="宋体" w:eastAsia="宋体" w:cs="宋体"/>
          <w:spacing w:val="-6"/>
          <w:lang w:eastAsia="zh-CN"/>
        </w:rPr>
        <w:t>以下要求：</w:t>
      </w:r>
    </w:p>
    <w:p w14:paraId="4A898AFD">
      <w:pPr>
        <w:pStyle w:val="3"/>
        <w:spacing w:line="360" w:lineRule="auto"/>
        <w:ind w:firstLine="408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3"/>
          <w:lang w:eastAsia="zh-CN"/>
        </w:rPr>
        <w:t>（1）严格遵守业主生产安全管理规定；</w:t>
      </w:r>
    </w:p>
    <w:p w14:paraId="2F8B36A8">
      <w:pPr>
        <w:pStyle w:val="3"/>
        <w:spacing w:line="360" w:lineRule="auto"/>
        <w:ind w:firstLine="41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（2）按要求完成业主操作人员的现场培训；</w:t>
      </w:r>
    </w:p>
    <w:p w14:paraId="64E3824C">
      <w:pPr>
        <w:pStyle w:val="3"/>
        <w:spacing w:line="360" w:lineRule="auto"/>
        <w:ind w:firstLine="40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5"/>
          <w:lang w:eastAsia="zh-CN"/>
        </w:rPr>
        <w:t>（3）按业主档案资料接收要求，完成项目交工资料的移交。</w:t>
      </w:r>
    </w:p>
    <w:p w14:paraId="1A5BE19D">
      <w:pPr>
        <w:pStyle w:val="2"/>
        <w:spacing w:before="0" w:after="0" w:line="360" w:lineRule="auto"/>
        <w:rPr>
          <w:rFonts w:ascii="宋体" w:hAnsi="宋体" w:eastAsia="宋体" w:cs="宋体"/>
          <w:sz w:val="21"/>
          <w:lang w:eastAsia="zh-CN"/>
        </w:rPr>
      </w:pPr>
      <w:bookmarkStart w:id="24" w:name="bookmark24"/>
      <w:bookmarkEnd w:id="24"/>
      <w:bookmarkStart w:id="25" w:name="_Toc12102"/>
      <w:bookmarkStart w:id="26" w:name="_Toc13045"/>
      <w:r>
        <w:rPr>
          <w:rFonts w:hint="eastAsia" w:ascii="宋体" w:hAnsi="宋体" w:eastAsia="宋体" w:cs="宋体"/>
          <w:sz w:val="21"/>
          <w:lang w:eastAsia="zh-CN"/>
        </w:rPr>
        <w:t>8.文件交付</w:t>
      </w:r>
      <w:bookmarkEnd w:id="25"/>
      <w:bookmarkEnd w:id="26"/>
    </w:p>
    <w:p w14:paraId="2F323682">
      <w:pPr>
        <w:pStyle w:val="3"/>
        <w:spacing w:before="1" w:line="220" w:lineRule="auto"/>
        <w:ind w:left="70"/>
        <w:rPr>
          <w:rFonts w:ascii="宋体" w:hAnsi="宋体" w:eastAsia="宋体" w:cs="宋体"/>
          <w:lang w:eastAsia="zh-CN"/>
        </w:rPr>
      </w:pPr>
      <w:bookmarkStart w:id="27" w:name="bookmark25"/>
      <w:bookmarkEnd w:id="27"/>
      <w:r>
        <w:rPr>
          <w:rFonts w:hint="eastAsia" w:ascii="宋体" w:hAnsi="宋体" w:eastAsia="宋体" w:cs="宋体"/>
          <w:b/>
          <w:bCs/>
          <w:spacing w:val="-3"/>
          <w:lang w:eastAsia="zh-CN"/>
        </w:rPr>
        <w:t>8</w:t>
      </w:r>
      <w:r>
        <w:rPr>
          <w:rFonts w:hint="eastAsia" w:ascii="宋体" w:hAnsi="宋体" w:eastAsia="宋体" w:cs="宋体"/>
          <w:b/>
          <w:bCs/>
          <w:lang w:eastAsia="zh-CN"/>
        </w:rPr>
        <w:t>.1总原则</w:t>
      </w:r>
    </w:p>
    <w:bookmarkEnd w:id="31"/>
    <w:p w14:paraId="0FC7B54D">
      <w:pPr>
        <w:spacing w:line="360" w:lineRule="auto"/>
        <w:ind w:firstLine="428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2"/>
          <w:lang w:eastAsia="zh-CN"/>
        </w:rPr>
        <w:t>所有文件与图纸均应注明项目名称，技术文件和投标文件的份数，文件号或图纸编号，设备位</w:t>
      </w:r>
      <w:r>
        <w:rPr>
          <w:rFonts w:hint="eastAsia" w:ascii="宋体" w:hAnsi="宋体" w:eastAsia="宋体" w:cs="宋体"/>
          <w:spacing w:val="-5"/>
          <w:lang w:eastAsia="zh-CN"/>
        </w:rPr>
        <w:t>号与设备名。</w:t>
      </w:r>
    </w:p>
    <w:p w14:paraId="0280F217">
      <w:pPr>
        <w:pStyle w:val="3"/>
        <w:spacing w:line="360" w:lineRule="auto"/>
        <w:ind w:firstLine="41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所有文件与图纸应使用中文，所有单位均应符合SI单</w:t>
      </w:r>
      <w:r>
        <w:rPr>
          <w:rFonts w:hint="eastAsia" w:ascii="宋体" w:hAnsi="宋体" w:eastAsia="宋体" w:cs="宋体"/>
          <w:spacing w:val="-3"/>
          <w:lang w:eastAsia="zh-CN"/>
        </w:rPr>
        <w:t>位制。</w:t>
      </w:r>
    </w:p>
    <w:p w14:paraId="5488D8F3">
      <w:pPr>
        <w:spacing w:line="360" w:lineRule="auto"/>
        <w:ind w:firstLine="41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卖方应将所有技术文件提交买方审查，但买方的确认不能减免卖方的任何责任。</w:t>
      </w:r>
    </w:p>
    <w:p w14:paraId="2ED187D8">
      <w:pPr>
        <w:pStyle w:val="3"/>
        <w:spacing w:line="360" w:lineRule="auto"/>
        <w:ind w:firstLine="41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包括设计文件与计算书在内的所有可编辑文件与PDF文件均应按交付计划及时提供给买方；</w:t>
      </w:r>
    </w:p>
    <w:p w14:paraId="288B2D86">
      <w:pPr>
        <w:spacing w:line="360" w:lineRule="auto"/>
        <w:ind w:firstLine="428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2"/>
          <w:lang w:eastAsia="zh-CN"/>
        </w:rPr>
        <w:t>所有施工、安装、试车、开车备件与两年操作备品备件，安装与维护特殊工具，均应分别列在</w:t>
      </w:r>
      <w:r>
        <w:rPr>
          <w:rFonts w:hint="eastAsia" w:ascii="宋体" w:hAnsi="宋体" w:eastAsia="宋体" w:cs="宋体"/>
          <w:spacing w:val="-5"/>
          <w:lang w:eastAsia="zh-CN"/>
        </w:rPr>
        <w:t>商务报价中。</w:t>
      </w:r>
    </w:p>
    <w:p w14:paraId="2A79C9F8">
      <w:pPr>
        <w:spacing w:line="360" w:lineRule="auto"/>
        <w:ind w:firstLine="404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4"/>
          <w:lang w:eastAsia="zh-CN"/>
        </w:rPr>
        <w:t>买方的正式批准并不是免除卖方的责任。</w:t>
      </w:r>
    </w:p>
    <w:p w14:paraId="52217867">
      <w:pPr>
        <w:spacing w:line="360" w:lineRule="auto"/>
        <w:rPr>
          <w:rFonts w:ascii="宋体" w:hAnsi="宋体" w:eastAsia="宋体" w:cs="宋体"/>
          <w:lang w:eastAsia="zh-CN"/>
        </w:rPr>
      </w:pPr>
      <w:bookmarkStart w:id="28" w:name="bookmark26"/>
      <w:bookmarkEnd w:id="28"/>
      <w:r>
        <w:rPr>
          <w:rFonts w:hint="eastAsia" w:ascii="宋体" w:hAnsi="宋体" w:eastAsia="宋体" w:cs="宋体"/>
          <w:lang w:eastAsia="zh-CN"/>
        </w:rPr>
        <w:t>8.2文件交付计划</w:t>
      </w:r>
    </w:p>
    <w:p w14:paraId="0AA372FE">
      <w:pPr>
        <w:spacing w:line="360" w:lineRule="auto"/>
        <w:ind w:firstLine="420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position w:val="12"/>
          <w:lang w:eastAsia="zh-CN"/>
        </w:rPr>
        <w:t>下页表格中的所有文件均应按照以下要求提交给承包方</w:t>
      </w:r>
      <w:r>
        <w:rPr>
          <w:rFonts w:hint="eastAsia" w:ascii="宋体" w:hAnsi="宋体" w:eastAsia="宋体" w:cs="宋体"/>
          <w:spacing w:val="-1"/>
          <w:position w:val="12"/>
          <w:lang w:eastAsia="zh-CN"/>
        </w:rPr>
        <w:t>，包括但不局限于以下所列出的项目。</w:t>
      </w:r>
    </w:p>
    <w:p w14:paraId="09F6FFB3">
      <w:pPr>
        <w:pStyle w:val="3"/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8.3投标方技术报价中应提供的文件资料</w:t>
      </w:r>
    </w:p>
    <w:tbl>
      <w:tblPr>
        <w:tblStyle w:val="10"/>
        <w:tblW w:w="83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0"/>
        <w:gridCol w:w="6200"/>
      </w:tblGrid>
      <w:tr w14:paraId="1C310D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5EE2AAD9">
            <w:pPr>
              <w:pStyle w:val="11"/>
              <w:spacing w:before="65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19AA98B4">
            <w:pPr>
              <w:spacing w:before="36" w:line="207" w:lineRule="auto"/>
              <w:ind w:left="11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填写完整的数据单</w:t>
            </w:r>
          </w:p>
        </w:tc>
      </w:tr>
      <w:tr w14:paraId="7CE33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197996CE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3E7D23EC">
            <w:pPr>
              <w:spacing w:before="32" w:line="207" w:lineRule="auto"/>
              <w:ind w:left="111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供货以及工作范围</w:t>
            </w:r>
          </w:p>
        </w:tc>
      </w:tr>
      <w:tr w14:paraId="56B57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0F4DFFB9">
            <w:pPr>
              <w:pStyle w:val="11"/>
              <w:spacing w:before="65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6CAAA39A">
            <w:pPr>
              <w:spacing w:before="33" w:line="209" w:lineRule="auto"/>
              <w:ind w:left="11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性能曲线</w:t>
            </w:r>
          </w:p>
        </w:tc>
      </w:tr>
      <w:tr w14:paraId="2043B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5DDF5D51">
            <w:pPr>
              <w:pStyle w:val="11"/>
              <w:spacing w:before="67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030CA0A3">
            <w:pPr>
              <w:spacing w:before="36" w:line="208" w:lineRule="auto"/>
              <w:ind w:left="137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5"/>
              </w:rPr>
              <w:t>电机的技术要求</w:t>
            </w:r>
          </w:p>
        </w:tc>
      </w:tr>
      <w:tr w14:paraId="5AB34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69AED709">
            <w:pPr>
              <w:pStyle w:val="11"/>
              <w:spacing w:before="63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2FEEE945">
            <w:pPr>
              <w:spacing w:before="32" w:line="208" w:lineRule="auto"/>
              <w:ind w:left="11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性能保证数据</w:t>
            </w:r>
          </w:p>
        </w:tc>
      </w:tr>
      <w:tr w14:paraId="5BC76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5C68CF38">
            <w:pPr>
              <w:pStyle w:val="11"/>
              <w:spacing w:before="63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519ED897">
            <w:pPr>
              <w:spacing w:before="32" w:line="208" w:lineRule="auto"/>
              <w:ind w:left="116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外形尺寸图</w:t>
            </w:r>
          </w:p>
        </w:tc>
      </w:tr>
      <w:tr w14:paraId="0AC5FE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77B10F75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353A1916">
            <w:pPr>
              <w:spacing w:before="32" w:line="208" w:lineRule="auto"/>
              <w:ind w:left="118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公用工程消耗</w:t>
            </w:r>
          </w:p>
        </w:tc>
      </w:tr>
      <w:tr w14:paraId="4B6BE9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29BDEFF7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52BC00A5">
            <w:pPr>
              <w:spacing w:before="32" w:line="208" w:lineRule="auto"/>
              <w:ind w:left="122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5"/>
              </w:rPr>
              <w:t>噪音</w:t>
            </w:r>
          </w:p>
        </w:tc>
      </w:tr>
      <w:tr w14:paraId="7B2E2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79731036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5B8BF3CB">
            <w:pPr>
              <w:spacing w:before="33" w:line="207" w:lineRule="auto"/>
              <w:ind w:left="112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开车和两年备品备件清单</w:t>
            </w:r>
          </w:p>
        </w:tc>
      </w:tr>
      <w:tr w14:paraId="12ED86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7C027483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67135674">
            <w:pPr>
              <w:spacing w:before="33" w:line="207" w:lineRule="auto"/>
              <w:ind w:left="112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专用工具清单</w:t>
            </w:r>
          </w:p>
        </w:tc>
      </w:tr>
      <w:tr w14:paraId="475984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3D7B5342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675A327B">
            <w:pPr>
              <w:spacing w:before="33" w:line="207" w:lineRule="auto"/>
              <w:ind w:left="11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润滑油清单</w:t>
            </w:r>
          </w:p>
        </w:tc>
      </w:tr>
      <w:tr w14:paraId="707D28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7C65D907">
            <w:pPr>
              <w:pStyle w:val="11"/>
              <w:spacing w:before="65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3FD659E6">
            <w:pPr>
              <w:spacing w:before="33" w:line="207" w:lineRule="auto"/>
              <w:ind w:left="111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偏差表和替代方案，如有</w:t>
            </w:r>
          </w:p>
        </w:tc>
      </w:tr>
      <w:tr w14:paraId="5F4BD0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5C0C7A22">
            <w:pPr>
              <w:pStyle w:val="11"/>
              <w:spacing w:before="65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7A40A3A8">
            <w:pPr>
              <w:spacing w:before="33" w:line="207" w:lineRule="auto"/>
              <w:ind w:left="11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样本</w:t>
            </w:r>
          </w:p>
        </w:tc>
      </w:tr>
      <w:tr w14:paraId="5995B6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297C5B09">
            <w:pPr>
              <w:pStyle w:val="11"/>
              <w:spacing w:before="65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0BFFCDE0">
            <w:pPr>
              <w:spacing w:before="33" w:line="207" w:lineRule="auto"/>
              <w:ind w:left="111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相似工况的业绩表</w:t>
            </w:r>
          </w:p>
        </w:tc>
      </w:tr>
      <w:tr w14:paraId="38C0E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1B38985F">
            <w:pPr>
              <w:pStyle w:val="11"/>
              <w:spacing w:before="65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4D6F9C2E">
            <w:pPr>
              <w:spacing w:before="36" w:line="206" w:lineRule="auto"/>
              <w:ind w:left="11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分供商表</w:t>
            </w:r>
          </w:p>
        </w:tc>
      </w:tr>
      <w:tr w14:paraId="7FF8E7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5B41F8EA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04144EC7">
            <w:pPr>
              <w:spacing w:before="35" w:line="205" w:lineRule="auto"/>
              <w:ind w:left="111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检验试验计划</w:t>
            </w:r>
          </w:p>
        </w:tc>
      </w:tr>
      <w:tr w14:paraId="375A66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20" w:type="dxa"/>
            <w:vAlign w:val="center"/>
          </w:tcPr>
          <w:p w14:paraId="657E25D5">
            <w:pPr>
              <w:pStyle w:val="11"/>
              <w:spacing w:before="64" w:line="194" w:lineRule="auto"/>
              <w:ind w:left="24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X</w:t>
            </w:r>
          </w:p>
        </w:tc>
        <w:tc>
          <w:tcPr>
            <w:tcW w:w="6200" w:type="dxa"/>
            <w:vAlign w:val="center"/>
          </w:tcPr>
          <w:p w14:paraId="20B36E20">
            <w:pPr>
              <w:spacing w:before="34" w:line="209" w:lineRule="auto"/>
              <w:ind w:left="11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业绩表</w:t>
            </w:r>
          </w:p>
        </w:tc>
      </w:tr>
    </w:tbl>
    <w:p w14:paraId="027B9962">
      <w:pPr>
        <w:pStyle w:val="3"/>
        <w:spacing w:before="312" w:beforeLines="10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  <w:lang w:eastAsia="zh-CN"/>
        </w:rPr>
        <w:t>8.4</w:t>
      </w:r>
      <w:r>
        <w:rPr>
          <w:rFonts w:hint="eastAsia" w:ascii="宋体" w:hAnsi="宋体" w:eastAsia="宋体" w:cs="宋体"/>
          <w:spacing w:val="-3"/>
        </w:rPr>
        <w:t>合同后资料的提交</w:t>
      </w:r>
    </w:p>
    <w:p w14:paraId="0C223F0C">
      <w:pPr>
        <w:pStyle w:val="3"/>
        <w:spacing w:line="360" w:lineRule="auto"/>
        <w:ind w:firstLine="412" w:firstLineChars="20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2"/>
          <w:lang w:eastAsia="zh-CN"/>
        </w:rPr>
        <w:t>合同生效后按下表规定的时间向买方提供审查用的A类资料和B类随机资料各6</w:t>
      </w:r>
      <w:r>
        <w:rPr>
          <w:rFonts w:hint="eastAsia" w:ascii="宋体" w:hAnsi="宋体" w:eastAsia="宋体" w:cs="宋体"/>
          <w:spacing w:val="-3"/>
          <w:lang w:eastAsia="zh-CN"/>
        </w:rPr>
        <w:t>份。</w:t>
      </w:r>
    </w:p>
    <w:tbl>
      <w:tblPr>
        <w:tblStyle w:val="10"/>
        <w:tblW w:w="831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3"/>
        <w:gridCol w:w="1793"/>
        <w:gridCol w:w="2707"/>
      </w:tblGrid>
      <w:tr w14:paraId="59DCF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29F194C3">
            <w:pPr>
              <w:spacing w:before="35" w:line="211" w:lineRule="auto"/>
              <w:ind w:left="1346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文件名称</w:t>
            </w:r>
          </w:p>
        </w:tc>
        <w:tc>
          <w:tcPr>
            <w:tcW w:w="1793" w:type="dxa"/>
            <w:vAlign w:val="center"/>
          </w:tcPr>
          <w:p w14:paraId="233D9B53">
            <w:pPr>
              <w:spacing w:before="35" w:line="211" w:lineRule="auto"/>
              <w:ind w:left="40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文件类别</w:t>
            </w:r>
          </w:p>
        </w:tc>
        <w:tc>
          <w:tcPr>
            <w:tcW w:w="2707" w:type="dxa"/>
            <w:vAlign w:val="center"/>
          </w:tcPr>
          <w:p w14:paraId="20C65E40">
            <w:pPr>
              <w:spacing w:before="35" w:line="211" w:lineRule="auto"/>
              <w:ind w:left="61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提交时间（合同后几周）</w:t>
            </w:r>
          </w:p>
        </w:tc>
      </w:tr>
      <w:tr w14:paraId="4678E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71AF932F">
            <w:pPr>
              <w:spacing w:before="28" w:line="210" w:lineRule="auto"/>
              <w:ind w:left="3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文件索引</w:t>
            </w:r>
          </w:p>
        </w:tc>
        <w:tc>
          <w:tcPr>
            <w:tcW w:w="1793" w:type="dxa"/>
            <w:vAlign w:val="center"/>
          </w:tcPr>
          <w:p w14:paraId="3462C1EF">
            <w:pPr>
              <w:pStyle w:val="11"/>
              <w:spacing w:before="59" w:line="184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0BB04DF5">
            <w:pPr>
              <w:pStyle w:val="11"/>
              <w:spacing w:before="59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2787E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588D5EB3">
            <w:pPr>
              <w:spacing w:before="29" w:line="209" w:lineRule="auto"/>
              <w:ind w:left="3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工作及制造进度计划</w:t>
            </w:r>
          </w:p>
        </w:tc>
        <w:tc>
          <w:tcPr>
            <w:tcW w:w="1793" w:type="dxa"/>
            <w:vAlign w:val="center"/>
          </w:tcPr>
          <w:p w14:paraId="7F7EEE82">
            <w:pPr>
              <w:pStyle w:val="11"/>
              <w:spacing w:before="61" w:line="194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2707" w:type="dxa"/>
            <w:vAlign w:val="center"/>
          </w:tcPr>
          <w:p w14:paraId="69FC4193">
            <w:pPr>
              <w:pStyle w:val="11"/>
              <w:spacing w:before="60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35AA0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711F2136">
            <w:pPr>
              <w:spacing w:before="29" w:line="209" w:lineRule="auto"/>
              <w:ind w:left="35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离心风机数据表</w:t>
            </w:r>
          </w:p>
        </w:tc>
        <w:tc>
          <w:tcPr>
            <w:tcW w:w="1793" w:type="dxa"/>
            <w:vAlign w:val="center"/>
          </w:tcPr>
          <w:p w14:paraId="66582D98">
            <w:pPr>
              <w:pStyle w:val="11"/>
              <w:spacing w:before="62" w:line="182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24AB9248">
            <w:pPr>
              <w:pStyle w:val="11"/>
              <w:spacing w:before="61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6011C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4164B88A">
            <w:pPr>
              <w:spacing w:before="34" w:line="208" w:lineRule="auto"/>
              <w:ind w:left="3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预期性能曲线</w:t>
            </w:r>
          </w:p>
        </w:tc>
        <w:tc>
          <w:tcPr>
            <w:tcW w:w="1793" w:type="dxa"/>
            <w:vAlign w:val="center"/>
          </w:tcPr>
          <w:p w14:paraId="7E6EEF70">
            <w:pPr>
              <w:pStyle w:val="11"/>
              <w:spacing w:before="65" w:line="182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56539592">
            <w:pPr>
              <w:pStyle w:val="11"/>
              <w:spacing w:before="62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740DC6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4CD021F7">
            <w:pPr>
              <w:spacing w:before="32" w:line="207" w:lineRule="auto"/>
              <w:ind w:left="37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实际性能曲线</w:t>
            </w:r>
          </w:p>
        </w:tc>
        <w:tc>
          <w:tcPr>
            <w:tcW w:w="1793" w:type="dxa"/>
            <w:vAlign w:val="center"/>
          </w:tcPr>
          <w:p w14:paraId="7FFF10EC">
            <w:pPr>
              <w:pStyle w:val="11"/>
              <w:spacing w:before="63" w:line="181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1898B613">
            <w:pPr>
              <w:pStyle w:val="11"/>
              <w:spacing w:before="32" w:line="20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</w:rPr>
              <w:t>1（试验后）</w:t>
            </w:r>
          </w:p>
        </w:tc>
      </w:tr>
      <w:tr w14:paraId="6F2E4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002429B6">
            <w:pPr>
              <w:spacing w:before="33" w:line="206" w:lineRule="auto"/>
              <w:ind w:left="58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lang w:eastAsia="zh-CN"/>
              </w:rPr>
              <w:t>电机数据表、性能曲线</w:t>
            </w:r>
          </w:p>
        </w:tc>
        <w:tc>
          <w:tcPr>
            <w:tcW w:w="1793" w:type="dxa"/>
            <w:vAlign w:val="center"/>
          </w:tcPr>
          <w:p w14:paraId="16E2F083">
            <w:pPr>
              <w:pStyle w:val="11"/>
              <w:spacing w:before="64" w:line="18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3127A438">
            <w:pPr>
              <w:pStyle w:val="11"/>
              <w:spacing w:before="63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1332F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5EFEC297">
            <w:pPr>
              <w:spacing w:before="34" w:line="206" w:lineRule="auto"/>
              <w:ind w:left="39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公用工程消耗表</w:t>
            </w:r>
          </w:p>
        </w:tc>
        <w:tc>
          <w:tcPr>
            <w:tcW w:w="1793" w:type="dxa"/>
            <w:vAlign w:val="center"/>
          </w:tcPr>
          <w:p w14:paraId="648A6006">
            <w:pPr>
              <w:pStyle w:val="11"/>
              <w:spacing w:before="65" w:line="18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0E5220BF">
            <w:pPr>
              <w:pStyle w:val="11"/>
              <w:spacing w:before="65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366B7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20A3CB2A">
            <w:pPr>
              <w:spacing w:before="34" w:line="205" w:lineRule="auto"/>
              <w:ind w:left="36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外形尺寸图</w:t>
            </w:r>
          </w:p>
        </w:tc>
        <w:tc>
          <w:tcPr>
            <w:tcW w:w="1793" w:type="dxa"/>
            <w:vAlign w:val="center"/>
          </w:tcPr>
          <w:p w14:paraId="3204BE3D">
            <w:pPr>
              <w:pStyle w:val="11"/>
              <w:spacing w:before="65" w:line="179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3862C805">
            <w:pPr>
              <w:pStyle w:val="11"/>
              <w:spacing w:before="65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07768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2FDA392B">
            <w:pPr>
              <w:spacing w:before="35" w:line="204" w:lineRule="auto"/>
              <w:ind w:left="31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接口许用应力和力矩</w:t>
            </w:r>
          </w:p>
        </w:tc>
        <w:tc>
          <w:tcPr>
            <w:tcW w:w="1793" w:type="dxa"/>
            <w:vAlign w:val="center"/>
          </w:tcPr>
          <w:p w14:paraId="66545C3E">
            <w:pPr>
              <w:pStyle w:val="11"/>
              <w:spacing w:before="66" w:line="178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387BA80C">
            <w:pPr>
              <w:pStyle w:val="11"/>
              <w:spacing w:before="66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7B4E6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402EAAF8">
            <w:pPr>
              <w:spacing w:before="35" w:line="204" w:lineRule="auto"/>
              <w:ind w:left="35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离心风机断面图（包括材料表）</w:t>
            </w:r>
          </w:p>
        </w:tc>
        <w:tc>
          <w:tcPr>
            <w:tcW w:w="1793" w:type="dxa"/>
            <w:vAlign w:val="center"/>
          </w:tcPr>
          <w:p w14:paraId="35C450DE">
            <w:pPr>
              <w:pStyle w:val="11"/>
              <w:spacing w:before="68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00C8707F">
            <w:pPr>
              <w:pStyle w:val="11"/>
              <w:spacing w:before="67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7780E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69633A26">
            <w:pPr>
              <w:spacing w:before="40" w:line="203" w:lineRule="auto"/>
              <w:ind w:left="58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电机外形图、接线图</w:t>
            </w:r>
          </w:p>
        </w:tc>
        <w:tc>
          <w:tcPr>
            <w:tcW w:w="1793" w:type="dxa"/>
            <w:vAlign w:val="center"/>
          </w:tcPr>
          <w:p w14:paraId="3C49D948">
            <w:pPr>
              <w:pStyle w:val="11"/>
              <w:spacing w:before="71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4143EBF9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46B14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522629B4">
            <w:pPr>
              <w:spacing w:before="38" w:line="203" w:lineRule="auto"/>
              <w:ind w:left="33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lang w:eastAsia="zh-CN"/>
              </w:rPr>
              <w:t>密封图（包括材料表）</w:t>
            </w:r>
          </w:p>
        </w:tc>
        <w:tc>
          <w:tcPr>
            <w:tcW w:w="1793" w:type="dxa"/>
            <w:vAlign w:val="center"/>
          </w:tcPr>
          <w:p w14:paraId="0AB37C99">
            <w:pPr>
              <w:pStyle w:val="11"/>
              <w:spacing w:before="69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4B8FDDC6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79FE2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75D4F508">
            <w:pPr>
              <w:spacing w:before="38" w:line="203" w:lineRule="auto"/>
              <w:ind w:left="3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联轴器图</w:t>
            </w:r>
          </w:p>
        </w:tc>
        <w:tc>
          <w:tcPr>
            <w:tcW w:w="1793" w:type="dxa"/>
            <w:vAlign w:val="center"/>
          </w:tcPr>
          <w:p w14:paraId="6846A363">
            <w:pPr>
              <w:pStyle w:val="11"/>
              <w:spacing w:before="69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214B5B0E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54A68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0957EAB1">
            <w:pPr>
              <w:spacing w:before="38" w:line="203" w:lineRule="auto"/>
              <w:ind w:left="33"/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</w:rPr>
              <w:t>仪表、阀门和管路清单以及说明</w:t>
            </w:r>
          </w:p>
        </w:tc>
        <w:tc>
          <w:tcPr>
            <w:tcW w:w="1793" w:type="dxa"/>
            <w:vAlign w:val="center"/>
          </w:tcPr>
          <w:p w14:paraId="7FD14012">
            <w:pPr>
              <w:pStyle w:val="11"/>
              <w:spacing w:before="69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7B28E958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377E3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42CFEB30">
            <w:pPr>
              <w:spacing w:before="38" w:line="203" w:lineRule="auto"/>
              <w:ind w:left="3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分供商清单</w:t>
            </w:r>
          </w:p>
        </w:tc>
        <w:tc>
          <w:tcPr>
            <w:tcW w:w="1793" w:type="dxa"/>
            <w:vAlign w:val="center"/>
          </w:tcPr>
          <w:p w14:paraId="21BA0231">
            <w:pPr>
              <w:pStyle w:val="11"/>
              <w:spacing w:before="69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5212062E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4BBEA6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235F9394">
            <w:pPr>
              <w:spacing w:before="38" w:line="203" w:lineRule="auto"/>
              <w:ind w:left="3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润滑剂清单</w:t>
            </w:r>
          </w:p>
        </w:tc>
        <w:tc>
          <w:tcPr>
            <w:tcW w:w="1793" w:type="dxa"/>
            <w:vAlign w:val="center"/>
          </w:tcPr>
          <w:p w14:paraId="46B200CC">
            <w:pPr>
              <w:pStyle w:val="11"/>
              <w:spacing w:before="69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3AE669CA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7EA9F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5FE37CFA">
            <w:pPr>
              <w:spacing w:before="38" w:line="203" w:lineRule="auto"/>
              <w:ind w:left="34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备件表</w:t>
            </w:r>
          </w:p>
        </w:tc>
        <w:tc>
          <w:tcPr>
            <w:tcW w:w="1793" w:type="dxa"/>
            <w:vAlign w:val="center"/>
          </w:tcPr>
          <w:p w14:paraId="5E6214E7">
            <w:pPr>
              <w:pStyle w:val="11"/>
              <w:spacing w:before="69" w:line="177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684EA1D9">
            <w:pPr>
              <w:pStyle w:val="11"/>
              <w:spacing w:before="70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4B164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229FC2AC">
            <w:pPr>
              <w:spacing w:before="38" w:line="203" w:lineRule="auto"/>
              <w:ind w:left="3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专用工具清单</w:t>
            </w:r>
          </w:p>
        </w:tc>
        <w:tc>
          <w:tcPr>
            <w:tcW w:w="1793" w:type="dxa"/>
            <w:vAlign w:val="center"/>
          </w:tcPr>
          <w:p w14:paraId="39BFC7A7">
            <w:pPr>
              <w:pStyle w:val="11"/>
              <w:spacing w:before="69" w:line="194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2707" w:type="dxa"/>
            <w:vAlign w:val="center"/>
          </w:tcPr>
          <w:p w14:paraId="6020CBE3">
            <w:pPr>
              <w:pStyle w:val="11"/>
              <w:spacing w:before="68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  <w:tr w14:paraId="33171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5A6936EF">
            <w:pPr>
              <w:spacing w:before="40" w:line="203" w:lineRule="auto"/>
              <w:ind w:left="32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检查试验计划和程序</w:t>
            </w:r>
          </w:p>
        </w:tc>
        <w:tc>
          <w:tcPr>
            <w:tcW w:w="1793" w:type="dxa"/>
            <w:vAlign w:val="center"/>
          </w:tcPr>
          <w:p w14:paraId="4EA43DE5">
            <w:pPr>
              <w:pStyle w:val="11"/>
              <w:spacing w:before="72" w:line="176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7C85ADBD">
            <w:pPr>
              <w:pStyle w:val="11"/>
              <w:spacing w:before="40" w:line="203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试验前20天</w:t>
            </w:r>
          </w:p>
        </w:tc>
      </w:tr>
      <w:tr w14:paraId="05F8F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24A738F8">
            <w:pPr>
              <w:spacing w:before="39" w:line="202" w:lineRule="auto"/>
              <w:ind w:left="32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检查试验报告</w:t>
            </w:r>
          </w:p>
        </w:tc>
        <w:tc>
          <w:tcPr>
            <w:tcW w:w="1793" w:type="dxa"/>
            <w:vAlign w:val="center"/>
          </w:tcPr>
          <w:p w14:paraId="6399E826">
            <w:pPr>
              <w:pStyle w:val="11"/>
              <w:spacing w:before="70" w:line="176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A、B</w:t>
            </w:r>
          </w:p>
        </w:tc>
        <w:tc>
          <w:tcPr>
            <w:tcW w:w="2707" w:type="dxa"/>
            <w:vAlign w:val="center"/>
          </w:tcPr>
          <w:p w14:paraId="6F563E7F">
            <w:pPr>
              <w:pStyle w:val="11"/>
              <w:spacing w:before="39" w:line="202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2"/>
              </w:rPr>
              <w:t>1（试验后）</w:t>
            </w:r>
          </w:p>
        </w:tc>
      </w:tr>
      <w:tr w14:paraId="66E96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13" w:type="dxa"/>
            <w:vAlign w:val="center"/>
          </w:tcPr>
          <w:p w14:paraId="1A11F1F1">
            <w:pPr>
              <w:pStyle w:val="11"/>
              <w:spacing w:before="39" w:line="208" w:lineRule="auto"/>
              <w:ind w:left="31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操作&amp;维修手册</w:t>
            </w:r>
          </w:p>
        </w:tc>
        <w:tc>
          <w:tcPr>
            <w:tcW w:w="1793" w:type="dxa"/>
            <w:vAlign w:val="center"/>
          </w:tcPr>
          <w:p w14:paraId="4FAEF43E">
            <w:pPr>
              <w:pStyle w:val="11"/>
              <w:spacing w:before="70" w:line="194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2707" w:type="dxa"/>
            <w:vAlign w:val="center"/>
          </w:tcPr>
          <w:p w14:paraId="02F1F9D8">
            <w:pPr>
              <w:pStyle w:val="11"/>
              <w:spacing w:before="69" w:line="195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</w:tr>
    </w:tbl>
    <w:p w14:paraId="7E919E42">
      <w:pPr>
        <w:pStyle w:val="3"/>
        <w:rPr>
          <w:rFonts w:ascii="宋体" w:hAnsi="宋体" w:eastAsia="宋体" w:cs="宋体"/>
        </w:rPr>
      </w:pPr>
    </w:p>
    <w:p w14:paraId="0B151A13">
      <w:pPr>
        <w:pStyle w:val="2"/>
        <w:spacing w:before="0" w:after="0" w:line="360" w:lineRule="auto"/>
        <w:rPr>
          <w:rFonts w:ascii="宋体" w:hAnsi="宋体" w:eastAsia="宋体" w:cs="宋体"/>
          <w:sz w:val="21"/>
          <w:lang w:eastAsia="zh-CN"/>
        </w:rPr>
      </w:pPr>
      <w:bookmarkStart w:id="29" w:name="_Toc22563"/>
      <w:r>
        <w:rPr>
          <w:rFonts w:hint="eastAsia" w:ascii="宋体" w:hAnsi="宋体" w:eastAsia="宋体" w:cs="宋体"/>
          <w:sz w:val="21"/>
          <w:lang w:eastAsia="zh-CN"/>
        </w:rPr>
        <w:t>9.附件</w:t>
      </w:r>
      <w:bookmarkEnd w:id="29"/>
    </w:p>
    <w:p w14:paraId="04B217F7">
      <w:pPr>
        <w:pStyle w:val="2"/>
        <w:spacing w:before="0" w:after="0" w:line="360" w:lineRule="auto"/>
        <w:rPr>
          <w:rFonts w:ascii="宋体" w:hAnsi="宋体" w:eastAsia="宋体" w:cs="宋体"/>
          <w:lang w:eastAsia="zh-CN"/>
        </w:rPr>
      </w:pPr>
      <w:bookmarkStart w:id="30" w:name="_Toc20770"/>
      <w:r>
        <w:rPr>
          <w:rFonts w:hint="eastAsia" w:ascii="宋体" w:hAnsi="宋体" w:eastAsia="宋体" w:cs="宋体"/>
          <w:sz w:val="21"/>
          <w:lang w:eastAsia="zh-CN"/>
        </w:rPr>
        <w:t>附件1机泵数据表</w:t>
      </w:r>
      <w:bookmarkEnd w:id="3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1701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87C2FF">
                          <w:pPr>
                            <w:pStyle w:val="5"/>
                          </w:pPr>
                          <w: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>页共</w:t>
                          </w: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87C2FF">
                    <w:pPr>
                      <w:pStyle w:val="5"/>
                    </w:pPr>
                    <w: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>页共</w:t>
                    </w:r>
                    <w:r>
                      <w:rPr>
                        <w:rFonts w:hint="eastAsia" w:eastAsia="宋体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56776"/>
    <w:multiLevelType w:val="singleLevel"/>
    <w:tmpl w:val="CE256776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MzU3OTEwZTNlNGVhOGJlNjA1MTU5NDliZjRhNzQifQ=="/>
  </w:docVars>
  <w:rsids>
    <w:rsidRoot w:val="5A6E546A"/>
    <w:rsid w:val="00194BA1"/>
    <w:rsid w:val="008F59CE"/>
    <w:rsid w:val="00F37154"/>
    <w:rsid w:val="063F3099"/>
    <w:rsid w:val="08254AD5"/>
    <w:rsid w:val="09005B0F"/>
    <w:rsid w:val="0B8C2EFD"/>
    <w:rsid w:val="1C415761"/>
    <w:rsid w:val="1C7F35BE"/>
    <w:rsid w:val="1DCB4E4A"/>
    <w:rsid w:val="1FAF2BC8"/>
    <w:rsid w:val="226D12A9"/>
    <w:rsid w:val="290563D8"/>
    <w:rsid w:val="29BA649E"/>
    <w:rsid w:val="2A943EA6"/>
    <w:rsid w:val="2E4B1ACE"/>
    <w:rsid w:val="2FB219C5"/>
    <w:rsid w:val="30851B53"/>
    <w:rsid w:val="315E0057"/>
    <w:rsid w:val="33113165"/>
    <w:rsid w:val="38314029"/>
    <w:rsid w:val="50C3182D"/>
    <w:rsid w:val="586E02D0"/>
    <w:rsid w:val="5A6E546A"/>
    <w:rsid w:val="6142679E"/>
    <w:rsid w:val="62E01E1B"/>
    <w:rsid w:val="6946100D"/>
    <w:rsid w:val="6F8E774B"/>
    <w:rsid w:val="6FD3283F"/>
    <w:rsid w:val="77CB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</w:style>
  <w:style w:type="paragraph" w:styleId="4">
    <w:name w:val="Body Text Indent 2"/>
    <w:basedOn w:val="1"/>
    <w:qFormat/>
    <w:uiPriority w:val="99"/>
    <w:pPr>
      <w:ind w:firstLine="600"/>
    </w:pPr>
    <w:rPr>
      <w:rFonts w:eastAsia="仿宋_GB2312"/>
      <w:color w:val="000080"/>
      <w:sz w:val="30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</w:style>
  <w:style w:type="paragraph" w:customStyle="1" w:styleId="12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5241</Words>
  <Characters>5817</Characters>
  <Lines>43</Lines>
  <Paragraphs>12</Paragraphs>
  <TotalTime>129</TotalTime>
  <ScaleCrop>false</ScaleCrop>
  <LinksUpToDate>false</LinksUpToDate>
  <CharactersWithSpaces>5853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2023-11-28T06:55:00Z</dcterms:created>
  <dc:creator>归耕</dc:creator>
  <cp:lastModifiedBy>铭</cp:lastModifiedBy>
  <dcterms:modified xsi:type="dcterms:W3CDTF">2026-01-13T09:01:38Z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A98D1F26356B417087BA624664FFB1A1_13</vt:lpwstr>
  </property>
  <property fmtid="{D5CDD505-2E9C-101B-9397-08002B2CF9AE}" pid="4" name="KSOTemplateDocerSaveRecord">
    <vt:lpwstr>eyJoZGlkIjoiM2JlNTJjNGYyMWQ5N2UxYTlkZmY5MzEwNzM1ZTE3YjkiLCJ1c2VySWQiOiIzNTAyODk4MzkifQ==</vt:lpwstr>
  </property>
</Properties>
</file>